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A1" w:rsidRDefault="006445A1" w:rsidP="000E7C30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45A1" w:rsidRDefault="006445A1" w:rsidP="006445A1">
      <w:pPr>
        <w:jc w:val="right"/>
        <w:rPr>
          <w:noProof/>
          <w:sz w:val="32"/>
          <w:szCs w:val="32"/>
          <w:lang w:eastAsia="sk-SK"/>
        </w:rPr>
      </w:pPr>
    </w:p>
    <w:p w:rsidR="006445A1" w:rsidRDefault="006445A1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Пресс-релиз</w:t>
      </w:r>
    </w:p>
    <w:p w:rsidR="006445A1" w:rsidRDefault="006445A1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95621" w:rsidRDefault="00C95621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E7C30" w:rsidRDefault="00C137D8" w:rsidP="000E7C30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 xml:space="preserve">В </w:t>
      </w: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Росреестре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обсудили </w:t>
      </w:r>
      <w:r w:rsidR="00C95621">
        <w:rPr>
          <w:rFonts w:ascii="Segoe UI" w:eastAsia="Calibri" w:hAnsi="Segoe UI" w:cs="Segoe UI"/>
          <w:sz w:val="32"/>
          <w:szCs w:val="32"/>
          <w:lang w:eastAsia="sk-SK"/>
        </w:rPr>
        <w:t xml:space="preserve">актуальные вопросы 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="00AD5E78">
        <w:rPr>
          <w:rFonts w:ascii="Segoe UI" w:eastAsia="Calibri" w:hAnsi="Segoe UI" w:cs="Segoe UI"/>
          <w:sz w:val="32"/>
          <w:szCs w:val="32"/>
          <w:lang w:eastAsia="sk-SK"/>
        </w:rPr>
        <w:t>применения</w:t>
      </w:r>
      <w:r w:rsidR="00C95621" w:rsidRPr="00C95621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proofErr w:type="spellStart"/>
      <w:r w:rsidR="00C95621" w:rsidRPr="00C95621">
        <w:rPr>
          <w:rFonts w:ascii="Segoe UI" w:eastAsia="Calibri" w:hAnsi="Segoe UI" w:cs="Segoe UI"/>
          <w:sz w:val="32"/>
          <w:szCs w:val="32"/>
          <w:lang w:eastAsia="sk-SK"/>
        </w:rPr>
        <w:t>эскроу</w:t>
      </w:r>
      <w:proofErr w:type="spellEnd"/>
      <w:r w:rsidR="000436F7">
        <w:rPr>
          <w:rFonts w:ascii="Segoe UI" w:eastAsia="Calibri" w:hAnsi="Segoe UI" w:cs="Segoe UI"/>
          <w:sz w:val="32"/>
          <w:szCs w:val="32"/>
          <w:lang w:eastAsia="sk-SK"/>
        </w:rPr>
        <w:t>-</w:t>
      </w:r>
      <w:r w:rsidR="00C95621" w:rsidRPr="00C95621">
        <w:rPr>
          <w:rFonts w:ascii="Segoe UI" w:eastAsia="Calibri" w:hAnsi="Segoe UI" w:cs="Segoe UI"/>
          <w:sz w:val="32"/>
          <w:szCs w:val="32"/>
          <w:lang w:eastAsia="sk-SK"/>
        </w:rPr>
        <w:t>счетов</w:t>
      </w:r>
    </w:p>
    <w:p w:rsidR="00C95621" w:rsidRPr="000E7C30" w:rsidRDefault="00C95621" w:rsidP="000E7C30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C137D8" w:rsidRPr="00C137D8" w:rsidRDefault="00C137D8" w:rsidP="000E7C30">
      <w:pPr>
        <w:jc w:val="both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 Управлении Росреестра по Республике Татарстан под </w:t>
      </w:r>
      <w:r w:rsidRPr="00C137D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руководством заместителя руководителя Ады </w:t>
      </w:r>
      <w:proofErr w:type="spellStart"/>
      <w:r w:rsidRPr="00C137D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Зайдуллиной</w:t>
      </w:r>
      <w:proofErr w:type="spellEnd"/>
      <w:r w:rsidRPr="00C137D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состоялось рабочее совещание с представителями Министерства строительства, архитектуры и ЖКХ РТ. Также от Управления в совещании приняла участие </w:t>
      </w:r>
      <w:r w:rsidRPr="00C137D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начальник отдела государственной регистрации недвижимости юридических лиц и договоров долевого участия Лилия </w:t>
      </w:r>
      <w:proofErr w:type="spellStart"/>
      <w:r w:rsidRPr="00C137D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Бурганова</w:t>
      </w:r>
      <w:proofErr w:type="spellEnd"/>
      <w:r w:rsidRPr="00C137D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.</w:t>
      </w:r>
    </w:p>
    <w:p w:rsidR="00C137D8" w:rsidRDefault="00C137D8" w:rsidP="000E7C30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В рамках мероприятия обсуждались  вопросы взаимодействия Росреестра Татарстана и Минстроя, связанные с переходом</w:t>
      </w:r>
      <w:r w:rsidRPr="00C137D8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застройщиков на проектное финансирование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с использованием счетов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эскроу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</w:t>
      </w:r>
    </w:p>
    <w:p w:rsidR="00C47F08" w:rsidRDefault="00C137D8" w:rsidP="000E7C30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Как мы </w:t>
      </w:r>
      <w:r w:rsidR="000E7C30" w:rsidRPr="000E7C3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сообщали ранее, с 1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июля 2019 года в России начал</w:t>
      </w:r>
      <w:r w:rsidR="00F34E9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о</w:t>
      </w:r>
      <w:r w:rsidR="000E7C30" w:rsidRPr="000E7C3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действовать правило обя</w:t>
      </w:r>
      <w:r w:rsidR="00F34E9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зательного использования </w:t>
      </w:r>
      <w:proofErr w:type="spellStart"/>
      <w:r w:rsidR="00F34E9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эскроу</w:t>
      </w:r>
      <w:proofErr w:type="spellEnd"/>
      <w:r w:rsidR="000436F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-</w:t>
      </w:r>
      <w:r w:rsidR="000E7C30" w:rsidRPr="000E7C3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счетов. Переход от долевого финансирования строительства к проектному обусловлен необходимостью минимизировать риски для всех участников рынка первичной недвижимости.</w:t>
      </w:r>
      <w:r w:rsidR="00C47F08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</w:p>
    <w:p w:rsidR="00C47F08" w:rsidRPr="000E7C30" w:rsidRDefault="00C47F08" w:rsidP="00C47F08">
      <w:pPr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  <w:r w:rsidRPr="000E7C30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>К сведению</w:t>
      </w:r>
    </w:p>
    <w:p w:rsidR="00C47F08" w:rsidRPr="00C47F08" w:rsidRDefault="00C47F08" w:rsidP="00C47F0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47F08"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 xml:space="preserve">В настоящее время в Татарстане ведется строительство 4 многоквартирных жилых домов, денежные средства дольщиков которых привлекаются с использованием механизма счетов </w:t>
      </w:r>
      <w:proofErr w:type="spellStart"/>
      <w:r w:rsidRPr="00C47F08"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эскроу</w:t>
      </w:r>
      <w:proofErr w:type="spellEnd"/>
      <w:r w:rsidRPr="00C47F08"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 xml:space="preserve">. Всего в  2019 году Управлением Росреестра по Республике Татарстан зарегистрировано 93 договора участия в долевом строительстве с применением </w:t>
      </w:r>
      <w:proofErr w:type="spellStart"/>
      <w:r w:rsidRPr="00C47F08"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эскроу</w:t>
      </w:r>
      <w:proofErr w:type="spellEnd"/>
      <w:r w:rsidRPr="00C47F08"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 xml:space="preserve"> счетов. </w:t>
      </w:r>
    </w:p>
    <w:p w:rsidR="00C47F08" w:rsidRDefault="00C47F08" w:rsidP="000E7C30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C47F08" w:rsidRDefault="00C47F08" w:rsidP="000E7C30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C95621" w:rsidRDefault="00C95621" w:rsidP="000E7C30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C95621" w:rsidRDefault="00C95621" w:rsidP="000E7C30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C95621" w:rsidRDefault="00C95621" w:rsidP="000E7C30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E77006" w:rsidRDefault="00E77006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6445A1" w:rsidRPr="009260B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6445A1" w:rsidRPr="009260B1" w:rsidRDefault="006445A1" w:rsidP="006445A1">
      <w:r w:rsidRPr="009260B1">
        <w:t>Пресс-служба Росреестра Татарстана</w:t>
      </w:r>
    </w:p>
    <w:p w:rsidR="004A7F97" w:rsidRDefault="006445A1">
      <w:pPr>
        <w:rPr>
          <w:rFonts w:ascii="Segoe UI" w:hAnsi="Segoe UI" w:cs="Segoe UI"/>
          <w:sz w:val="20"/>
          <w:szCs w:val="20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4A7F97" w:rsidSect="004A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A1"/>
    <w:rsid w:val="000078E3"/>
    <w:rsid w:val="000436F7"/>
    <w:rsid w:val="00047C48"/>
    <w:rsid w:val="000801FB"/>
    <w:rsid w:val="000D705C"/>
    <w:rsid w:val="000E56A3"/>
    <w:rsid w:val="000E7C30"/>
    <w:rsid w:val="000F791C"/>
    <w:rsid w:val="00240D7A"/>
    <w:rsid w:val="0027239E"/>
    <w:rsid w:val="003E6D88"/>
    <w:rsid w:val="004A3627"/>
    <w:rsid w:val="004A7F97"/>
    <w:rsid w:val="004D09C5"/>
    <w:rsid w:val="004F336F"/>
    <w:rsid w:val="0052535F"/>
    <w:rsid w:val="00547558"/>
    <w:rsid w:val="0056655E"/>
    <w:rsid w:val="00586964"/>
    <w:rsid w:val="006136AC"/>
    <w:rsid w:val="0061666D"/>
    <w:rsid w:val="006445A1"/>
    <w:rsid w:val="00645BB0"/>
    <w:rsid w:val="00661884"/>
    <w:rsid w:val="006C1CDF"/>
    <w:rsid w:val="006C5E25"/>
    <w:rsid w:val="006F05EB"/>
    <w:rsid w:val="007468E1"/>
    <w:rsid w:val="007D5551"/>
    <w:rsid w:val="008024AA"/>
    <w:rsid w:val="008517E7"/>
    <w:rsid w:val="008549F9"/>
    <w:rsid w:val="008772D0"/>
    <w:rsid w:val="008C25DF"/>
    <w:rsid w:val="0090185E"/>
    <w:rsid w:val="009771D5"/>
    <w:rsid w:val="009E4663"/>
    <w:rsid w:val="00A52C9A"/>
    <w:rsid w:val="00A5449F"/>
    <w:rsid w:val="00AA540B"/>
    <w:rsid w:val="00AD5E78"/>
    <w:rsid w:val="00B14A9D"/>
    <w:rsid w:val="00B75B70"/>
    <w:rsid w:val="00BA0E67"/>
    <w:rsid w:val="00BA1D5E"/>
    <w:rsid w:val="00BF2D30"/>
    <w:rsid w:val="00C137D8"/>
    <w:rsid w:val="00C47F08"/>
    <w:rsid w:val="00C62C48"/>
    <w:rsid w:val="00C95621"/>
    <w:rsid w:val="00D0170A"/>
    <w:rsid w:val="00D22A90"/>
    <w:rsid w:val="00D610EA"/>
    <w:rsid w:val="00D77995"/>
    <w:rsid w:val="00D82D10"/>
    <w:rsid w:val="00DA79AC"/>
    <w:rsid w:val="00E16E41"/>
    <w:rsid w:val="00E20335"/>
    <w:rsid w:val="00E61F19"/>
    <w:rsid w:val="00E75176"/>
    <w:rsid w:val="00E76D25"/>
    <w:rsid w:val="00E77006"/>
    <w:rsid w:val="00E9475C"/>
    <w:rsid w:val="00E958DF"/>
    <w:rsid w:val="00EB50CE"/>
    <w:rsid w:val="00EC0F34"/>
    <w:rsid w:val="00F34E90"/>
    <w:rsid w:val="00F66C21"/>
    <w:rsid w:val="00F9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2408F-6CF7-4115-B6F7-36A11701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6D"/>
  </w:style>
  <w:style w:type="paragraph" w:styleId="1">
    <w:name w:val="heading 1"/>
    <w:basedOn w:val="a"/>
    <w:next w:val="a"/>
    <w:link w:val="10"/>
    <w:qFormat/>
    <w:rsid w:val="006445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5A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644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1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16E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E4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E16E41"/>
    <w:pPr>
      <w:suppressAutoHyphens/>
      <w:autoSpaceDN w:val="0"/>
      <w:textAlignment w:val="baseline"/>
    </w:pPr>
    <w:rPr>
      <w:rFonts w:ascii="Calibri" w:eastAsia="Arial Unicode MS" w:hAnsi="Calibri" w:cs="F"/>
      <w:kern w:val="3"/>
      <w:lang w:eastAsia="en-US"/>
    </w:rPr>
  </w:style>
  <w:style w:type="character" w:customStyle="1" w:styleId="a5">
    <w:name w:val="Гипертекстовая ссылка"/>
    <w:basedOn w:val="a0"/>
    <w:uiPriority w:val="99"/>
    <w:rsid w:val="00DA79AC"/>
    <w:rPr>
      <w:color w:val="106BBE"/>
    </w:rPr>
  </w:style>
  <w:style w:type="character" w:customStyle="1" w:styleId="a6">
    <w:name w:val="Цветовое выделение"/>
    <w:uiPriority w:val="99"/>
    <w:rsid w:val="00DA79AC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0E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C30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C47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2019-07-02T11:03:00Z</cp:lastPrinted>
  <dcterms:created xsi:type="dcterms:W3CDTF">2019-08-06T08:49:00Z</dcterms:created>
  <dcterms:modified xsi:type="dcterms:W3CDTF">2019-08-06T08:49:00Z</dcterms:modified>
</cp:coreProperties>
</file>