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AE" w:rsidRDefault="00AA30AE" w:rsidP="00AA30AE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4271B" w:rsidRDefault="00D4271B" w:rsidP="001C0A05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35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417"/>
        <w:gridCol w:w="4253"/>
      </w:tblGrid>
      <w:tr w:rsidR="00D4271B" w:rsidRPr="00037514" w:rsidTr="00AF696B">
        <w:trPr>
          <w:trHeight w:val="1556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71B" w:rsidRPr="00037514" w:rsidRDefault="00D4271B" w:rsidP="00AF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1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ЕЛАБУЖСКОГО МУНИЦИПАЛЬНОГО РАЙОНА</w:t>
            </w:r>
          </w:p>
          <w:p w:rsidR="00D4271B" w:rsidRPr="00037514" w:rsidRDefault="00D4271B" w:rsidP="00AF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1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71B" w:rsidRPr="00037514" w:rsidRDefault="00D4271B" w:rsidP="00AF69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483C89E" wp14:editId="3EB43682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71B" w:rsidRPr="00037514" w:rsidRDefault="00D4271B" w:rsidP="00AF696B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14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ТАТАРСТАН  РЕСПУБЛИКАСЫ АЛАБУГА  МУНИЦИПАЛЬ</w:t>
            </w:r>
          </w:p>
          <w:p w:rsidR="00D4271B" w:rsidRPr="00037514" w:rsidRDefault="00D4271B" w:rsidP="00AF696B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1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РАЙОНЫ БАШКАРМА            КОМИТЕТЫ</w:t>
            </w:r>
          </w:p>
          <w:p w:rsidR="00D4271B" w:rsidRPr="00037514" w:rsidRDefault="00D4271B" w:rsidP="00AF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71B" w:rsidRPr="00037514" w:rsidTr="00AF696B">
        <w:trPr>
          <w:trHeight w:val="554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71B" w:rsidRPr="00793211" w:rsidRDefault="00D4271B" w:rsidP="00AF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21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271B" w:rsidRPr="00793211" w:rsidRDefault="00D4271B" w:rsidP="00AF696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71B" w:rsidRPr="00793211" w:rsidRDefault="00D4271B" w:rsidP="00AF696B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211">
              <w:rPr>
                <w:rFonts w:ascii="Times New Roman" w:eastAsia="Times New Roman" w:hAnsi="Times New Roman" w:cs="Times New Roman"/>
                <w:sz w:val="28"/>
                <w:szCs w:val="28"/>
              </w:rPr>
              <w:t>КАРАР</w:t>
            </w:r>
          </w:p>
        </w:tc>
      </w:tr>
      <w:tr w:rsidR="00D4271B" w:rsidRPr="00037514" w:rsidTr="00AF696B">
        <w:trPr>
          <w:trHeight w:val="68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71B" w:rsidRPr="00037514" w:rsidRDefault="004726C2" w:rsidP="00AF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ноября 2016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71B" w:rsidRPr="00037514" w:rsidRDefault="00D4271B" w:rsidP="00AF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71B" w:rsidRPr="00037514" w:rsidRDefault="004726C2" w:rsidP="00AF696B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1491</w:t>
            </w:r>
          </w:p>
        </w:tc>
      </w:tr>
    </w:tbl>
    <w:p w:rsidR="00D4271B" w:rsidRPr="00F90DCB" w:rsidRDefault="00D4271B" w:rsidP="00D4271B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71B" w:rsidRPr="00793211" w:rsidRDefault="00D4271B" w:rsidP="00793211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793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</w:p>
    <w:p w:rsidR="00D4271B" w:rsidRPr="00793211" w:rsidRDefault="00D4271B" w:rsidP="00793211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культуры в Елабужском муниципальном районе</w:t>
      </w:r>
    </w:p>
    <w:p w:rsidR="00D4271B" w:rsidRPr="00793211" w:rsidRDefault="006D079E" w:rsidP="00793211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2017 – 2019</w:t>
      </w:r>
      <w:r w:rsidR="00D4271B" w:rsidRPr="00793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</w:p>
    <w:p w:rsidR="00D4271B" w:rsidRPr="00F90DCB" w:rsidRDefault="00D4271B" w:rsidP="00D42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71B" w:rsidRPr="00F90DCB" w:rsidRDefault="00D4271B" w:rsidP="00D427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Бюджетным кодексом Российской Федерации и в целях реализации государственной политики в области культуры в Елабужском муниципальном районе</w:t>
      </w:r>
    </w:p>
    <w:p w:rsidR="00D4271B" w:rsidRPr="00F90DCB" w:rsidRDefault="00D4271B" w:rsidP="00D427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71B" w:rsidRPr="00793211" w:rsidRDefault="00D4271B" w:rsidP="00D4271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9321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постановляю:</w:t>
      </w:r>
    </w:p>
    <w:p w:rsidR="00D4271B" w:rsidRPr="00F90DCB" w:rsidRDefault="00D4271B" w:rsidP="00D4271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4271B" w:rsidRPr="00F90DCB" w:rsidRDefault="00D4271B" w:rsidP="00D427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муниципальную программу </w:t>
      </w:r>
      <w:r w:rsidRPr="00F90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«Развитие культуры в Елабужском муниципальном районе на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F90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F90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годы» (Приложение №1).</w:t>
      </w:r>
    </w:p>
    <w:p w:rsidR="00D4271B" w:rsidRPr="00F90DCB" w:rsidRDefault="00D4271B" w:rsidP="00D427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C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Финансово-бюджетной палате Елабужского муниципального района (Э.И. Садыкова):</w:t>
      </w:r>
    </w:p>
    <w:p w:rsidR="00D4271B" w:rsidRPr="00F90DCB" w:rsidRDefault="00D4271B" w:rsidP="00D427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C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осуществить финансирование программы в пределах ассигнований, предусматриваемых на эти цели в местном бюджете;</w:t>
      </w:r>
    </w:p>
    <w:p w:rsidR="00D4271B" w:rsidRPr="00F90DCB" w:rsidRDefault="00D4271B" w:rsidP="00D427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C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формировании бюджета Елабужского муниципального района на очередной финансовый год включить объемы финансирования мероприятий муниципальной программы в сводную бюджетную роспись.</w:t>
      </w:r>
    </w:p>
    <w:p w:rsidR="00D4271B" w:rsidRPr="009B505E" w:rsidRDefault="00D4271B" w:rsidP="009B5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CB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МКУ «Управление культуры Исполнительного комитета Елабужского муниципального района» (</w:t>
      </w:r>
      <w:r w:rsidR="00B531C1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1C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  <w:r w:rsidRPr="00F90DC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координацию реализации мероприятий муниципальной программы.</w:t>
      </w:r>
    </w:p>
    <w:p w:rsidR="00D4271B" w:rsidRPr="00F90DCB" w:rsidRDefault="0014282A" w:rsidP="00D4271B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271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</w:t>
      </w:r>
      <w:r w:rsidR="00D4271B" w:rsidRPr="00F9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="00D4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="0038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опубликованию и вступает в силу с </w:t>
      </w:r>
      <w:r w:rsidR="00D4271B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201</w:t>
      </w:r>
      <w:r w:rsidR="00DC50F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4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4271B" w:rsidRPr="00F90DCB" w:rsidRDefault="0014282A" w:rsidP="00D427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271B" w:rsidRPr="00F9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4271B" w:rsidRPr="00F90D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="00386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</w:t>
      </w:r>
      <w:proofErr w:type="gramEnd"/>
      <w:r w:rsidR="0038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</w:t>
      </w:r>
      <w:r w:rsidR="00D4271B" w:rsidRPr="00F9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возложить на </w:t>
      </w:r>
      <w:r w:rsidR="00D4271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4271B" w:rsidRPr="00F9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аместителя руководителя Исполнительного комитета Елабужского муниципального района </w:t>
      </w:r>
      <w:r w:rsidR="00D42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вопросам</w:t>
      </w:r>
      <w:r w:rsidR="0038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 Рыбакову</w:t>
      </w:r>
      <w:r w:rsidR="00D42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71B" w:rsidRPr="00F90DCB" w:rsidRDefault="00D4271B" w:rsidP="00D42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71B" w:rsidRPr="00F90DCB" w:rsidRDefault="00D4271B" w:rsidP="00D42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71B" w:rsidRPr="001731B7" w:rsidRDefault="00D4271B" w:rsidP="00386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B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173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73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Р.Л. Исланов</w:t>
      </w:r>
    </w:p>
    <w:p w:rsidR="00D4271B" w:rsidRDefault="00D4271B" w:rsidP="001C0A05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A05" w:rsidRPr="00531ED3" w:rsidRDefault="00AA30AE" w:rsidP="001C0A05">
      <w:pPr>
        <w:spacing w:after="0" w:line="240" w:lineRule="auto"/>
        <w:ind w:left="4956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4271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1C0A05" w:rsidRPr="00531E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Приложение № 1</w:t>
      </w:r>
    </w:p>
    <w:p w:rsidR="001C0A05" w:rsidRPr="00531ED3" w:rsidRDefault="001C0A05" w:rsidP="001C0A05">
      <w:pPr>
        <w:spacing w:after="0" w:line="240" w:lineRule="auto"/>
        <w:ind w:left="4956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C0A05" w:rsidRPr="00531ED3" w:rsidRDefault="001C0A05" w:rsidP="001C0A05">
      <w:pPr>
        <w:spacing w:after="0" w:line="240" w:lineRule="auto"/>
        <w:ind w:left="4956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31E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УТВЕРЖДЕНА</w:t>
      </w:r>
    </w:p>
    <w:p w:rsidR="001C0A05" w:rsidRPr="000A24C6" w:rsidRDefault="001C0A05" w:rsidP="001C0A05">
      <w:pPr>
        <w:spacing w:after="0" w:line="240" w:lineRule="auto"/>
        <w:ind w:left="4956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A24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Постановлением Исполнительного комитета Елабужского муниципального района</w:t>
      </w:r>
    </w:p>
    <w:p w:rsidR="001C0A05" w:rsidRPr="000A24C6" w:rsidRDefault="001C0A05" w:rsidP="001C0A05">
      <w:pPr>
        <w:spacing w:after="0" w:line="240" w:lineRule="auto"/>
        <w:ind w:left="4956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A24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 «____» ______________№______</w:t>
      </w:r>
    </w:p>
    <w:p w:rsidR="001C0A05" w:rsidRPr="000A24C6" w:rsidRDefault="001C0A05" w:rsidP="001C0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C0A05" w:rsidRPr="000A24C6" w:rsidRDefault="001C0A05" w:rsidP="001C0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C0A05" w:rsidRPr="000A24C6" w:rsidRDefault="001C0A05" w:rsidP="001C0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C0A05" w:rsidRPr="000A24C6" w:rsidRDefault="001C0A05" w:rsidP="001C0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C0A05" w:rsidRPr="000A24C6" w:rsidRDefault="001C0A05" w:rsidP="001C0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C0A05" w:rsidRPr="000A24C6" w:rsidRDefault="001C0A05" w:rsidP="001C0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C0A05" w:rsidRPr="000A24C6" w:rsidRDefault="001C0A05" w:rsidP="001C0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C0A05" w:rsidRPr="000A24C6" w:rsidRDefault="001C0A05" w:rsidP="001C0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C0A05" w:rsidRPr="000A24C6" w:rsidRDefault="001C0A05" w:rsidP="001C0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C0A05" w:rsidRPr="00531ED3" w:rsidRDefault="001C0A05" w:rsidP="001C0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«Развитие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Елабужском муниципальном районе на 2017</w:t>
      </w:r>
      <w:r w:rsidRPr="0053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3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1C0A05" w:rsidRPr="000A24C6" w:rsidRDefault="001C0A05" w:rsidP="001C0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A05" w:rsidRPr="000A24C6" w:rsidRDefault="001C0A05" w:rsidP="001C0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A05" w:rsidRPr="000A24C6" w:rsidRDefault="001C0A05" w:rsidP="001C0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A05" w:rsidRPr="000A24C6" w:rsidRDefault="001C0A05" w:rsidP="001C0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A05" w:rsidRPr="000A24C6" w:rsidRDefault="001C0A05" w:rsidP="001C0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A05" w:rsidRPr="000A24C6" w:rsidRDefault="001C0A05" w:rsidP="001C0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A05" w:rsidRPr="000A24C6" w:rsidRDefault="001C0A05" w:rsidP="001C0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A05" w:rsidRPr="000A24C6" w:rsidRDefault="001C0A05" w:rsidP="001C0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A05" w:rsidRPr="000A24C6" w:rsidRDefault="001C0A05" w:rsidP="001C0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A05" w:rsidRPr="000A24C6" w:rsidRDefault="001C0A05" w:rsidP="001C0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A05" w:rsidRPr="000A24C6" w:rsidRDefault="001C0A05" w:rsidP="001C0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A05" w:rsidRPr="000A24C6" w:rsidRDefault="001C0A05" w:rsidP="001C0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A05" w:rsidRPr="000A24C6" w:rsidRDefault="001C0A05" w:rsidP="001C0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A05" w:rsidRPr="000A24C6" w:rsidRDefault="001C0A05" w:rsidP="001C0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A05" w:rsidRPr="000A24C6" w:rsidRDefault="001C0A05" w:rsidP="001C0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A05" w:rsidRPr="000A24C6" w:rsidRDefault="001C0A05" w:rsidP="001C0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A05" w:rsidRPr="000A24C6" w:rsidRDefault="001C0A05" w:rsidP="001C0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A05" w:rsidRPr="000A24C6" w:rsidRDefault="001C0A05" w:rsidP="001C0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A05" w:rsidRPr="000A24C6" w:rsidRDefault="001C0A05" w:rsidP="001C0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A05" w:rsidRPr="000A24C6" w:rsidRDefault="001C0A05" w:rsidP="001C0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A05" w:rsidRDefault="001C0A05" w:rsidP="001C0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A05" w:rsidRDefault="001C0A05" w:rsidP="001C0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A05" w:rsidRDefault="001C0A05" w:rsidP="001C0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A05" w:rsidRDefault="001C0A05" w:rsidP="001C0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A05" w:rsidRPr="000A24C6" w:rsidRDefault="001C0A05" w:rsidP="001C0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A05" w:rsidRPr="000A24C6" w:rsidRDefault="001C0A05" w:rsidP="001C0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A05" w:rsidRPr="001731B7" w:rsidRDefault="001C0A05" w:rsidP="001C0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Елабуга 2016</w:t>
      </w:r>
      <w:r w:rsidRPr="0017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A30AE" w:rsidRDefault="00AA3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18E" w:rsidRPr="00527576" w:rsidRDefault="006B118E" w:rsidP="006B1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</w:t>
      </w:r>
    </w:p>
    <w:p w:rsidR="006B118E" w:rsidRPr="00527576" w:rsidRDefault="006B118E" w:rsidP="006B1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8"/>
        <w:gridCol w:w="8253"/>
      </w:tblGrid>
      <w:tr w:rsidR="006B118E" w:rsidRPr="00527576" w:rsidTr="009F3B23">
        <w:trPr>
          <w:jc w:val="center"/>
        </w:trPr>
        <w:tc>
          <w:tcPr>
            <w:tcW w:w="2608" w:type="dxa"/>
            <w:vAlign w:val="center"/>
          </w:tcPr>
          <w:p w:rsidR="006B118E" w:rsidRPr="00527576" w:rsidRDefault="006B118E" w:rsidP="009F3B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8253" w:type="dxa"/>
          </w:tcPr>
          <w:p w:rsidR="00CA2F22" w:rsidRPr="00527576" w:rsidRDefault="006B118E" w:rsidP="00AE1D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культуры в Елабужском муниципальном районе на </w:t>
            </w:r>
            <w:r w:rsidR="005720DA" w:rsidRPr="0052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E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7-2019 </w:t>
            </w:r>
            <w:proofErr w:type="spellStart"/>
            <w:r w:rsidR="00AE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="00AE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2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B118E" w:rsidRPr="000A24C6" w:rsidTr="009F3B23">
        <w:trPr>
          <w:jc w:val="center"/>
        </w:trPr>
        <w:tc>
          <w:tcPr>
            <w:tcW w:w="2608" w:type="dxa"/>
            <w:vAlign w:val="center"/>
          </w:tcPr>
          <w:p w:rsidR="006B118E" w:rsidRPr="001862FE" w:rsidRDefault="006B118E" w:rsidP="009F3B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8253" w:type="dxa"/>
          </w:tcPr>
          <w:p w:rsidR="006B118E" w:rsidRPr="000A24C6" w:rsidRDefault="006B118E" w:rsidP="009F3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A2F22" w:rsidRDefault="00BA085A" w:rsidP="00F26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Исполнительного комитета Елабужского муниципального района</w:t>
            </w:r>
            <w:r w:rsidR="00D8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6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9 июля 2014 </w:t>
            </w:r>
            <w:r w:rsidR="00D8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№765 </w:t>
            </w:r>
            <w:r w:rsidR="00245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Положения о порядке разработки, реализации и оценки эффективности муниципальных программ Елабужского муниципального района»</w:t>
            </w:r>
            <w:r w:rsidR="00091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C2917" w:rsidRPr="000A24C6" w:rsidRDefault="003865D3" w:rsidP="008A5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179 Б</w:t>
            </w:r>
            <w:r w:rsidR="001A2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юджетн</w:t>
            </w:r>
            <w:r w:rsidR="008A5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1A2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одекс</w:t>
            </w:r>
            <w:r w:rsidR="008A5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A2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  <w:r w:rsidR="00091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B118E" w:rsidRPr="000A24C6" w:rsidTr="009F3B23">
        <w:trPr>
          <w:jc w:val="center"/>
        </w:trPr>
        <w:tc>
          <w:tcPr>
            <w:tcW w:w="2608" w:type="dxa"/>
            <w:vAlign w:val="center"/>
          </w:tcPr>
          <w:p w:rsidR="006B118E" w:rsidRPr="001862FE" w:rsidRDefault="006B118E" w:rsidP="009F3B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1862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Заказчик </w:t>
            </w:r>
            <w:r w:rsidRPr="001862FE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8253" w:type="dxa"/>
          </w:tcPr>
          <w:p w:rsidR="006B118E" w:rsidRPr="000A24C6" w:rsidRDefault="006B118E" w:rsidP="009F3B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 Елабужского муниципального района (далее – Исполком ЕМР)</w:t>
            </w:r>
          </w:p>
        </w:tc>
      </w:tr>
      <w:tr w:rsidR="006B118E" w:rsidRPr="000A24C6" w:rsidTr="009F3B23">
        <w:trPr>
          <w:jc w:val="center"/>
        </w:trPr>
        <w:tc>
          <w:tcPr>
            <w:tcW w:w="2608" w:type="dxa"/>
            <w:vAlign w:val="center"/>
          </w:tcPr>
          <w:p w:rsidR="006B118E" w:rsidRPr="001862FE" w:rsidRDefault="006B118E" w:rsidP="009F3B23">
            <w:pPr>
              <w:widowControl w:val="0"/>
              <w:shd w:val="clear" w:color="auto" w:fill="FFFFFF"/>
              <w:tabs>
                <w:tab w:val="left" w:pos="278"/>
                <w:tab w:val="left" w:pos="317"/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2FE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8253" w:type="dxa"/>
          </w:tcPr>
          <w:p w:rsidR="006B118E" w:rsidRPr="000A24C6" w:rsidRDefault="006B118E" w:rsidP="009F3B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«Управление культуры Исполнительного комитета Елабужского муниципального района» (далее – Управление культуры)</w:t>
            </w:r>
          </w:p>
        </w:tc>
      </w:tr>
      <w:tr w:rsidR="006B118E" w:rsidRPr="000A24C6" w:rsidTr="009F3B23">
        <w:trPr>
          <w:jc w:val="center"/>
        </w:trPr>
        <w:tc>
          <w:tcPr>
            <w:tcW w:w="2608" w:type="dxa"/>
            <w:vAlign w:val="center"/>
          </w:tcPr>
          <w:p w:rsidR="006B118E" w:rsidRPr="001862FE" w:rsidRDefault="006B118E" w:rsidP="009F3B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  <w:r w:rsidRPr="00186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column"/>
            </w:r>
          </w:p>
        </w:tc>
        <w:tc>
          <w:tcPr>
            <w:tcW w:w="8253" w:type="dxa"/>
          </w:tcPr>
          <w:p w:rsidR="006B118E" w:rsidRPr="000A24C6" w:rsidRDefault="006B118E" w:rsidP="009F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участия различных групп населения в культурной жизни Елабужского муниципального района путем создания условий для их творческой самореализации и доступа к организациям культуры.</w:t>
            </w:r>
          </w:p>
        </w:tc>
      </w:tr>
      <w:tr w:rsidR="006B118E" w:rsidRPr="000A24C6" w:rsidTr="009F3B23">
        <w:trPr>
          <w:jc w:val="center"/>
        </w:trPr>
        <w:tc>
          <w:tcPr>
            <w:tcW w:w="2608" w:type="dxa"/>
            <w:vAlign w:val="center"/>
          </w:tcPr>
          <w:p w:rsidR="006B118E" w:rsidRPr="001862FE" w:rsidRDefault="006B118E" w:rsidP="009F3B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8253" w:type="dxa"/>
          </w:tcPr>
          <w:p w:rsidR="006B118E" w:rsidRPr="00114E23" w:rsidRDefault="006B118E" w:rsidP="006B118E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left="244" w:hanging="244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114E2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П</w:t>
            </w:r>
            <w:r w:rsidRPr="00114E2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овышение доступности и качества услуг, предоставляемых учреждениями культуры.</w:t>
            </w:r>
          </w:p>
          <w:p w:rsidR="006B118E" w:rsidRPr="00114E23" w:rsidRDefault="006B118E" w:rsidP="006B118E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left="244" w:hanging="244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114E2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Создание условий для развития творческих способностей, художественного образования и нравственного </w:t>
            </w:r>
            <w:r w:rsidRPr="00114E2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воспитания детей и молодежи.</w:t>
            </w:r>
          </w:p>
          <w:p w:rsidR="006B118E" w:rsidRPr="00114E23" w:rsidRDefault="006B118E" w:rsidP="006B118E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left="244" w:hanging="244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11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</w:t>
            </w:r>
            <w:r w:rsidRPr="00114E2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и </w:t>
            </w:r>
            <w:r w:rsidRPr="0011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</w:t>
            </w:r>
            <w:r w:rsidRPr="00114E2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материально-технической базы учреждений культуры.</w:t>
            </w:r>
          </w:p>
          <w:p w:rsidR="006B118E" w:rsidRPr="00B4533C" w:rsidRDefault="006B118E" w:rsidP="006B118E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left="244" w:hanging="2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Информатизация библиотек, обеспечение пополнения и </w:t>
            </w:r>
            <w:r w:rsidRPr="00B4533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сохранности книжных фондов.</w:t>
            </w:r>
          </w:p>
          <w:p w:rsidR="006B118E" w:rsidRPr="00114E23" w:rsidRDefault="006B118E" w:rsidP="006B118E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left="244" w:hanging="2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возрождения, сохранения и развития народных традиций многонационального Елабужского муниципального района, поддержка творческих коллективов и  декоративно-прикладного творчества.</w:t>
            </w:r>
          </w:p>
          <w:p w:rsidR="006B118E" w:rsidRDefault="006B118E" w:rsidP="006B118E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left="244" w:hanging="2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сети по </w:t>
            </w:r>
            <w:proofErr w:type="spellStart"/>
            <w:r w:rsidRPr="0011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киновидеобслуживанию</w:t>
            </w:r>
            <w:proofErr w:type="spellEnd"/>
            <w:r w:rsidRPr="0011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населения Елабужского муниципального района.</w:t>
            </w:r>
          </w:p>
          <w:p w:rsidR="007D619C" w:rsidRPr="00114E23" w:rsidRDefault="007D619C" w:rsidP="007D619C">
            <w:pPr>
              <w:pStyle w:val="a3"/>
              <w:widowControl w:val="0"/>
              <w:shd w:val="clear" w:color="auto" w:fill="FFFFFF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left="2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18E" w:rsidRPr="000A24C6" w:rsidTr="009F3B23">
        <w:trPr>
          <w:jc w:val="center"/>
        </w:trPr>
        <w:tc>
          <w:tcPr>
            <w:tcW w:w="2608" w:type="dxa"/>
            <w:vAlign w:val="center"/>
          </w:tcPr>
          <w:p w:rsidR="006B118E" w:rsidRPr="001862FE" w:rsidRDefault="00181D4C" w:rsidP="009F3B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</w:t>
            </w:r>
            <w:r w:rsidR="006B118E" w:rsidRPr="00186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8253" w:type="dxa"/>
          </w:tcPr>
          <w:p w:rsidR="006B118E" w:rsidRPr="00114E23" w:rsidRDefault="006B118E" w:rsidP="006B118E">
            <w:pPr>
              <w:pStyle w:val="a3"/>
              <w:numPr>
                <w:ilvl w:val="0"/>
                <w:numId w:val="4"/>
              </w:numPr>
              <w:tabs>
                <w:tab w:val="left" w:pos="244"/>
              </w:tabs>
              <w:spacing w:after="0" w:line="240" w:lineRule="auto"/>
              <w:ind w:left="244" w:hanging="2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и модернизация  материально-технической базы учреждений культуры.</w:t>
            </w:r>
          </w:p>
          <w:p w:rsidR="006B118E" w:rsidRPr="00114E23" w:rsidRDefault="006B118E" w:rsidP="006B118E">
            <w:pPr>
              <w:pStyle w:val="a3"/>
              <w:numPr>
                <w:ilvl w:val="0"/>
                <w:numId w:val="4"/>
              </w:numPr>
              <w:tabs>
                <w:tab w:val="left" w:pos="244"/>
              </w:tabs>
              <w:spacing w:after="0" w:line="240" w:lineRule="auto"/>
              <w:ind w:left="244" w:hanging="2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услугами учреждений культурно-досугового типа.</w:t>
            </w:r>
          </w:p>
          <w:p w:rsidR="006B118E" w:rsidRPr="00114E23" w:rsidRDefault="006B118E" w:rsidP="006B118E">
            <w:pPr>
              <w:pStyle w:val="a3"/>
              <w:numPr>
                <w:ilvl w:val="0"/>
                <w:numId w:val="4"/>
              </w:numPr>
              <w:tabs>
                <w:tab w:val="left" w:pos="244"/>
              </w:tabs>
              <w:spacing w:after="0" w:line="240" w:lineRule="auto"/>
              <w:ind w:left="244" w:hanging="2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библиотечного дела.</w:t>
            </w:r>
          </w:p>
          <w:p w:rsidR="006B118E" w:rsidRPr="00114E23" w:rsidRDefault="006B118E" w:rsidP="006B118E">
            <w:pPr>
              <w:pStyle w:val="a3"/>
              <w:numPr>
                <w:ilvl w:val="0"/>
                <w:numId w:val="4"/>
              </w:numPr>
              <w:tabs>
                <w:tab w:val="left" w:pos="244"/>
              </w:tabs>
              <w:spacing w:after="0" w:line="240" w:lineRule="auto"/>
              <w:ind w:left="244" w:hanging="2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музыкального и художественного творчества.</w:t>
            </w:r>
          </w:p>
          <w:p w:rsidR="006B118E" w:rsidRDefault="006B118E" w:rsidP="00CA2F22">
            <w:pPr>
              <w:pStyle w:val="a3"/>
              <w:numPr>
                <w:ilvl w:val="0"/>
                <w:numId w:val="4"/>
              </w:numPr>
              <w:tabs>
                <w:tab w:val="left" w:pos="244"/>
              </w:tabs>
              <w:spacing w:after="0" w:line="240" w:lineRule="auto"/>
              <w:ind w:left="244" w:hanging="2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Киновидеобслуживание</w:t>
            </w:r>
            <w:proofErr w:type="spellEnd"/>
            <w:r w:rsidRPr="0011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C72C2" w:rsidRPr="007D619C" w:rsidRDefault="00BC72C2" w:rsidP="00BC72C2">
            <w:pPr>
              <w:pStyle w:val="a3"/>
              <w:tabs>
                <w:tab w:val="left" w:pos="244"/>
              </w:tabs>
              <w:spacing w:after="0" w:line="240" w:lineRule="auto"/>
              <w:ind w:left="2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18E" w:rsidRPr="000A24C6" w:rsidTr="00CA2F22">
        <w:trPr>
          <w:jc w:val="center"/>
        </w:trPr>
        <w:tc>
          <w:tcPr>
            <w:tcW w:w="2608" w:type="dxa"/>
          </w:tcPr>
          <w:p w:rsidR="006B118E" w:rsidRPr="001862FE" w:rsidRDefault="006B118E" w:rsidP="00CA2F22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  <w:p w:rsidR="006B118E" w:rsidRPr="001862FE" w:rsidRDefault="006B118E" w:rsidP="00CA2F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3" w:type="dxa"/>
          </w:tcPr>
          <w:p w:rsidR="006B118E" w:rsidRDefault="006B118E" w:rsidP="009F3B23">
            <w:pPr>
              <w:shd w:val="clear" w:color="auto" w:fill="FFFFFF"/>
              <w:tabs>
                <w:tab w:val="left" w:pos="168"/>
                <w:tab w:val="left" w:pos="2688"/>
                <w:tab w:val="left" w:pos="5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3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7-2019 г.г.</w:t>
            </w:r>
          </w:p>
          <w:p w:rsidR="00CA2F22" w:rsidRDefault="00CA2F22" w:rsidP="009F3B23">
            <w:pPr>
              <w:shd w:val="clear" w:color="auto" w:fill="FFFFFF"/>
              <w:tabs>
                <w:tab w:val="left" w:pos="168"/>
                <w:tab w:val="left" w:pos="2688"/>
                <w:tab w:val="left" w:pos="5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2F22" w:rsidRPr="000A24C6" w:rsidRDefault="00CA2F22" w:rsidP="009F3B23">
            <w:pPr>
              <w:shd w:val="clear" w:color="auto" w:fill="FFFFFF"/>
              <w:tabs>
                <w:tab w:val="left" w:pos="168"/>
                <w:tab w:val="left" w:pos="2688"/>
                <w:tab w:val="left" w:pos="5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18E" w:rsidRPr="000A24C6" w:rsidTr="006C4AAB">
        <w:trPr>
          <w:trHeight w:val="3128"/>
          <w:jc w:val="center"/>
        </w:trPr>
        <w:tc>
          <w:tcPr>
            <w:tcW w:w="2608" w:type="dxa"/>
            <w:vAlign w:val="center"/>
          </w:tcPr>
          <w:p w:rsidR="006B118E" w:rsidRPr="009E5A23" w:rsidRDefault="006B118E" w:rsidP="009F3B23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8253" w:type="dxa"/>
          </w:tcPr>
          <w:p w:rsidR="00CE1597" w:rsidRPr="00C17C6A" w:rsidRDefault="00CE1597" w:rsidP="00CE1597">
            <w:pPr>
              <w:shd w:val="clear" w:color="auto" w:fill="FFFFFF"/>
              <w:ind w:left="142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финансирования Программы за счет средств бюджета </w:t>
            </w:r>
            <w:r w:rsidRPr="00C17C6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Елабу</w:t>
            </w:r>
            <w:r w:rsidRPr="00C17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C17C6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ского муниципального </w:t>
            </w:r>
            <w:r w:rsidRPr="00C17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 составляет</w:t>
            </w:r>
            <w:r w:rsidRPr="00E2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E2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CE1597" w:rsidRPr="00C17C6A" w:rsidRDefault="00CE1597" w:rsidP="00CE159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2017</w:t>
            </w:r>
            <w:r w:rsidRPr="00C17C6A">
              <w:rPr>
                <w:rFonts w:ascii="Times New Roman" w:eastAsia="Times New Roman" w:hAnsi="Times New Roman" w:cs="Times New Roman"/>
                <w:sz w:val="28"/>
                <w:szCs w:val="28"/>
              </w:rPr>
              <w:t> г. –</w:t>
            </w:r>
            <w:r w:rsidR="004E3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65 311,4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7C6A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  <w:p w:rsidR="00CE1597" w:rsidRPr="00C17C6A" w:rsidRDefault="00CE1597" w:rsidP="00CE159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2018</w:t>
            </w:r>
            <w:r w:rsidRPr="00C17C6A">
              <w:rPr>
                <w:rFonts w:ascii="Times New Roman" w:eastAsia="Times New Roman" w:hAnsi="Times New Roman" w:cs="Times New Roman"/>
                <w:sz w:val="28"/>
                <w:szCs w:val="28"/>
              </w:rPr>
              <w:t> г. –</w:t>
            </w:r>
            <w:r w:rsidR="004E3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64 181,6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7C6A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  <w:p w:rsidR="00CE1597" w:rsidRPr="00C17C6A" w:rsidRDefault="00CE1597" w:rsidP="00CE159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C6A">
              <w:rPr>
                <w:rFonts w:ascii="Times New Roman" w:eastAsia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C17C6A">
              <w:rPr>
                <w:rFonts w:ascii="Times New Roman" w:eastAsia="Times New Roman" w:hAnsi="Times New Roman" w:cs="Times New Roman"/>
                <w:sz w:val="28"/>
                <w:szCs w:val="28"/>
              </w:rPr>
              <w:t> г. –</w:t>
            </w:r>
            <w:r w:rsidR="004E3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63 010,7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7C6A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  <w:p w:rsidR="00CE1597" w:rsidRPr="00AF032E" w:rsidRDefault="00CE1597" w:rsidP="00CE1597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Объемы финансирования носят прогнозный характер и подлежат ежегодной корректировке с учетом возможностей бюджета </w:t>
            </w:r>
            <w:r w:rsidRPr="00C17C6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Елабу</w:t>
            </w:r>
            <w:r w:rsidRPr="00C17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C17C6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ского</w:t>
            </w:r>
            <w:r w:rsidRPr="00C17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района.</w:t>
            </w:r>
            <w:r w:rsidRPr="00C17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Программой предусмотрено привлечение внебюджетных средств (средств предпринимателей, спонсоров) и средств республиканского бюджета для реализации программных мероприятий.</w:t>
            </w:r>
          </w:p>
          <w:p w:rsidR="006B118E" w:rsidRPr="000A24C6" w:rsidRDefault="006B118E" w:rsidP="00CE15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B118E" w:rsidRPr="000A24C6" w:rsidTr="009F3B23">
        <w:trPr>
          <w:jc w:val="center"/>
        </w:trPr>
        <w:tc>
          <w:tcPr>
            <w:tcW w:w="2608" w:type="dxa"/>
            <w:vAlign w:val="center"/>
          </w:tcPr>
          <w:p w:rsidR="006B118E" w:rsidRPr="009E5A23" w:rsidRDefault="006B118E" w:rsidP="009F3B23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8253" w:type="dxa"/>
          </w:tcPr>
          <w:p w:rsidR="006B118E" w:rsidRDefault="00061AC4" w:rsidP="009F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212121"/>
                <w:spacing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pacing w:val="2"/>
                <w:sz w:val="28"/>
                <w:szCs w:val="28"/>
                <w:lang w:eastAsia="ru-RU"/>
              </w:rPr>
              <w:t>1</w:t>
            </w:r>
            <w:r w:rsidR="006B118E" w:rsidRPr="009E5A23">
              <w:rPr>
                <w:rFonts w:ascii="Times New Roman" w:eastAsia="Times New Roman" w:hAnsi="Times New Roman" w:cs="Times New Roman"/>
                <w:color w:val="212121"/>
                <w:spacing w:val="2"/>
                <w:sz w:val="28"/>
                <w:szCs w:val="28"/>
                <w:lang w:eastAsia="ru-RU"/>
              </w:rPr>
              <w:t>.</w:t>
            </w:r>
            <w:r w:rsidR="00DB1529">
              <w:rPr>
                <w:rFonts w:ascii="Times New Roman" w:eastAsia="Times New Roman" w:hAnsi="Times New Roman" w:cs="Times New Roman"/>
                <w:color w:val="212121"/>
                <w:spacing w:val="2"/>
                <w:sz w:val="28"/>
                <w:szCs w:val="28"/>
                <w:lang w:eastAsia="ru-RU"/>
              </w:rPr>
              <w:t>Строительство новых</w:t>
            </w:r>
            <w:r w:rsidR="006B118E" w:rsidRPr="009E5A23">
              <w:rPr>
                <w:rFonts w:ascii="Times New Roman" w:eastAsia="Times New Roman" w:hAnsi="Times New Roman" w:cs="Times New Roman"/>
                <w:color w:val="212121"/>
                <w:spacing w:val="2"/>
                <w:sz w:val="28"/>
                <w:szCs w:val="28"/>
                <w:lang w:eastAsia="ru-RU"/>
              </w:rPr>
              <w:t xml:space="preserve"> здани</w:t>
            </w:r>
            <w:r w:rsidR="00DB1529">
              <w:rPr>
                <w:rFonts w:ascii="Times New Roman" w:eastAsia="Times New Roman" w:hAnsi="Times New Roman" w:cs="Times New Roman"/>
                <w:color w:val="212121"/>
                <w:spacing w:val="2"/>
                <w:sz w:val="28"/>
                <w:szCs w:val="28"/>
                <w:lang w:eastAsia="ru-RU"/>
              </w:rPr>
              <w:t>й</w:t>
            </w:r>
            <w:r w:rsidR="009427E9" w:rsidRPr="009E5A23">
              <w:rPr>
                <w:rFonts w:ascii="Times New Roman" w:eastAsia="Times New Roman" w:hAnsi="Times New Roman" w:cs="Times New Roman"/>
                <w:color w:val="212121"/>
                <w:spacing w:val="2"/>
                <w:sz w:val="28"/>
                <w:szCs w:val="28"/>
                <w:lang w:eastAsia="ru-RU"/>
              </w:rPr>
              <w:t xml:space="preserve"> </w:t>
            </w:r>
            <w:r w:rsidR="00DB1529">
              <w:rPr>
                <w:rFonts w:ascii="Times New Roman" w:eastAsia="Times New Roman" w:hAnsi="Times New Roman" w:cs="Times New Roman"/>
                <w:color w:val="212121"/>
                <w:spacing w:val="2"/>
                <w:sz w:val="28"/>
                <w:szCs w:val="28"/>
                <w:lang w:eastAsia="ru-RU"/>
              </w:rPr>
              <w:t>С</w:t>
            </w:r>
            <w:r w:rsidR="00DB1529" w:rsidRPr="00DB1529">
              <w:rPr>
                <w:rFonts w:ascii="Times New Roman" w:eastAsia="Calibri" w:hAnsi="Times New Roman" w:cs="Calibri"/>
                <w:color w:val="212121"/>
                <w:spacing w:val="2"/>
                <w:sz w:val="28"/>
                <w:szCs w:val="28"/>
                <w:lang w:eastAsia="ar-SA"/>
              </w:rPr>
              <w:t>ельских Домов культуры</w:t>
            </w:r>
            <w:r w:rsidR="00DB1529">
              <w:rPr>
                <w:rFonts w:ascii="Times New Roman" w:eastAsia="Calibri" w:hAnsi="Times New Roman" w:cs="Calibri"/>
                <w:color w:val="212121"/>
                <w:spacing w:val="2"/>
                <w:sz w:val="28"/>
                <w:szCs w:val="28"/>
                <w:lang w:eastAsia="ar-SA"/>
              </w:rPr>
              <w:t xml:space="preserve"> и</w:t>
            </w:r>
            <w:r w:rsidR="00DB1529" w:rsidRPr="00DB1529">
              <w:rPr>
                <w:rFonts w:ascii="Times New Roman" w:eastAsia="Calibri" w:hAnsi="Times New Roman" w:cs="Calibri"/>
                <w:color w:val="212121"/>
                <w:spacing w:val="2"/>
                <w:sz w:val="28"/>
                <w:szCs w:val="28"/>
                <w:lang w:eastAsia="ar-SA"/>
              </w:rPr>
              <w:t xml:space="preserve"> </w:t>
            </w:r>
            <w:r w:rsidR="00DB1529" w:rsidRPr="009E5A23">
              <w:rPr>
                <w:rFonts w:ascii="Times New Roman" w:eastAsia="Calibri" w:hAnsi="Times New Roman" w:cs="Calibri"/>
                <w:color w:val="212121"/>
                <w:spacing w:val="2"/>
                <w:sz w:val="28"/>
                <w:szCs w:val="28"/>
                <w:lang w:eastAsia="ar-SA"/>
              </w:rPr>
              <w:t>С</w:t>
            </w:r>
            <w:r w:rsidR="00DB1529">
              <w:rPr>
                <w:rFonts w:ascii="Times New Roman" w:eastAsia="Calibri" w:hAnsi="Times New Roman" w:cs="Calibri"/>
                <w:color w:val="212121"/>
                <w:spacing w:val="2"/>
                <w:sz w:val="28"/>
                <w:szCs w:val="28"/>
                <w:lang w:eastAsia="ar-SA"/>
              </w:rPr>
              <w:t>ельских</w:t>
            </w:r>
            <w:r w:rsidR="00DB1529" w:rsidRPr="009E5A23">
              <w:rPr>
                <w:rFonts w:ascii="Times New Roman" w:eastAsia="Calibri" w:hAnsi="Times New Roman" w:cs="Calibri"/>
                <w:color w:val="212121"/>
                <w:spacing w:val="2"/>
                <w:sz w:val="28"/>
                <w:szCs w:val="28"/>
                <w:lang w:eastAsia="ar-SA"/>
              </w:rPr>
              <w:t xml:space="preserve"> клуб</w:t>
            </w:r>
            <w:r w:rsidR="00DB1529">
              <w:rPr>
                <w:rFonts w:ascii="Times New Roman" w:eastAsia="Calibri" w:hAnsi="Times New Roman" w:cs="Calibri"/>
                <w:color w:val="212121"/>
                <w:spacing w:val="2"/>
                <w:sz w:val="28"/>
                <w:szCs w:val="28"/>
                <w:lang w:eastAsia="ar-SA"/>
              </w:rPr>
              <w:t>ов</w:t>
            </w:r>
            <w:r w:rsidR="00DB1529" w:rsidRPr="009E5A23">
              <w:rPr>
                <w:rFonts w:ascii="Times New Roman" w:eastAsia="Calibri" w:hAnsi="Times New Roman" w:cs="Calibri"/>
                <w:color w:val="212121"/>
                <w:spacing w:val="2"/>
                <w:sz w:val="28"/>
                <w:szCs w:val="28"/>
                <w:lang w:eastAsia="ar-SA"/>
              </w:rPr>
              <w:t xml:space="preserve"> </w:t>
            </w:r>
            <w:r w:rsidR="00DB1529" w:rsidRPr="00DB1529">
              <w:rPr>
                <w:rFonts w:ascii="Times New Roman" w:eastAsia="Calibri" w:hAnsi="Times New Roman" w:cs="Calibri"/>
                <w:color w:val="212121"/>
                <w:spacing w:val="2"/>
                <w:sz w:val="28"/>
                <w:szCs w:val="28"/>
                <w:lang w:eastAsia="ar-SA"/>
              </w:rPr>
              <w:t>в населенных пунктах ЕМР</w:t>
            </w:r>
            <w:r w:rsidR="002A0AD6">
              <w:rPr>
                <w:rFonts w:ascii="Times New Roman" w:eastAsia="Calibri" w:hAnsi="Times New Roman" w:cs="Calibri"/>
                <w:color w:val="212121"/>
                <w:spacing w:val="2"/>
                <w:sz w:val="28"/>
                <w:szCs w:val="28"/>
                <w:lang w:eastAsia="ar-SA"/>
              </w:rPr>
              <w:t xml:space="preserve"> по Республиканской программе</w:t>
            </w:r>
            <w:r w:rsidR="00DB1529" w:rsidRPr="00DB1529">
              <w:rPr>
                <w:rFonts w:ascii="Times New Roman" w:eastAsia="Calibri" w:hAnsi="Times New Roman" w:cs="Calibri"/>
                <w:color w:val="212121"/>
                <w:spacing w:val="2"/>
                <w:sz w:val="28"/>
                <w:szCs w:val="28"/>
                <w:lang w:eastAsia="ar-SA"/>
              </w:rPr>
              <w:t>:</w:t>
            </w:r>
          </w:p>
          <w:p w:rsidR="000E151F" w:rsidRDefault="000E151F" w:rsidP="009F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212121"/>
                <w:spacing w:val="2"/>
                <w:sz w:val="28"/>
                <w:szCs w:val="28"/>
                <w:lang w:eastAsia="ar-SA"/>
              </w:rPr>
            </w:pPr>
          </w:p>
          <w:tbl>
            <w:tblPr>
              <w:tblStyle w:val="a6"/>
              <w:tblW w:w="0" w:type="auto"/>
              <w:tblLayout w:type="fixed"/>
              <w:tblLook w:val="0480" w:firstRow="0" w:lastRow="0" w:firstColumn="1" w:lastColumn="0" w:noHBand="0" w:noVBand="1"/>
            </w:tblPr>
            <w:tblGrid>
              <w:gridCol w:w="2787"/>
              <w:gridCol w:w="992"/>
              <w:gridCol w:w="1276"/>
              <w:gridCol w:w="1418"/>
              <w:gridCol w:w="1549"/>
            </w:tblGrid>
            <w:tr w:rsidR="00B4628D" w:rsidTr="00A07139">
              <w:trPr>
                <w:trHeight w:val="345"/>
              </w:trPr>
              <w:tc>
                <w:tcPr>
                  <w:tcW w:w="2787" w:type="dxa"/>
                  <w:vMerge w:val="restart"/>
                </w:tcPr>
                <w:p w:rsidR="00B4628D" w:rsidRPr="000E151F" w:rsidRDefault="00B4628D" w:rsidP="000E15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 w:rsidRPr="000E151F"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Наименование объекта</w:t>
                  </w:r>
                </w:p>
              </w:tc>
              <w:tc>
                <w:tcPr>
                  <w:tcW w:w="992" w:type="dxa"/>
                  <w:vMerge w:val="restart"/>
                </w:tcPr>
                <w:p w:rsidR="00B4628D" w:rsidRPr="000E151F" w:rsidRDefault="00B4628D" w:rsidP="000E15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 w:rsidRPr="000E151F"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Год</w:t>
                  </w:r>
                </w:p>
              </w:tc>
              <w:tc>
                <w:tcPr>
                  <w:tcW w:w="4243" w:type="dxa"/>
                  <w:gridSpan w:val="3"/>
                </w:tcPr>
                <w:p w:rsidR="00B4628D" w:rsidRPr="00B4628D" w:rsidRDefault="00B4628D" w:rsidP="000E15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 w:rsidRPr="00B4628D"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 xml:space="preserve">Сумма </w:t>
                  </w:r>
                  <w:proofErr w:type="spellStart"/>
                  <w:r w:rsidRPr="00B4628D"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тыс.руб</w:t>
                  </w:r>
                  <w:proofErr w:type="spellEnd"/>
                  <w:r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.</w:t>
                  </w:r>
                </w:p>
              </w:tc>
            </w:tr>
            <w:tr w:rsidR="00B4628D" w:rsidTr="00B4628D">
              <w:trPr>
                <w:trHeight w:val="285"/>
              </w:trPr>
              <w:tc>
                <w:tcPr>
                  <w:tcW w:w="2787" w:type="dxa"/>
                  <w:vMerge/>
                </w:tcPr>
                <w:p w:rsidR="00B4628D" w:rsidRPr="000E151F" w:rsidRDefault="00B4628D" w:rsidP="00B462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B4628D" w:rsidRPr="000E151F" w:rsidRDefault="00B4628D" w:rsidP="00B462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276" w:type="dxa"/>
                </w:tcPr>
                <w:p w:rsidR="00B4628D" w:rsidRPr="000E151F" w:rsidRDefault="00B4628D" w:rsidP="00B462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 w:rsidRPr="000E151F"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РБ</w:t>
                  </w:r>
                </w:p>
              </w:tc>
              <w:tc>
                <w:tcPr>
                  <w:tcW w:w="1418" w:type="dxa"/>
                </w:tcPr>
                <w:p w:rsidR="00B4628D" w:rsidRPr="000E151F" w:rsidRDefault="00B4628D" w:rsidP="00B462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 w:rsidRPr="000E151F"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МБ</w:t>
                  </w:r>
                </w:p>
              </w:tc>
              <w:tc>
                <w:tcPr>
                  <w:tcW w:w="1549" w:type="dxa"/>
                </w:tcPr>
                <w:p w:rsidR="00B4628D" w:rsidRPr="000E151F" w:rsidRDefault="00B4628D" w:rsidP="00B462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 w:rsidRPr="000E151F"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ФБ</w:t>
                  </w:r>
                </w:p>
              </w:tc>
            </w:tr>
            <w:tr w:rsidR="00B4628D" w:rsidTr="00B4628D">
              <w:tc>
                <w:tcPr>
                  <w:tcW w:w="2787" w:type="dxa"/>
                </w:tcPr>
                <w:p w:rsidR="00B4628D" w:rsidRDefault="00B4628D" w:rsidP="00B4628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BE3742"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Альметьевский</w:t>
                  </w:r>
                  <w:proofErr w:type="spellEnd"/>
                  <w:r w:rsidRPr="00BE3742"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 xml:space="preserve"> СДК</w:t>
                  </w:r>
                </w:p>
              </w:tc>
              <w:tc>
                <w:tcPr>
                  <w:tcW w:w="992" w:type="dxa"/>
                </w:tcPr>
                <w:p w:rsidR="00B4628D" w:rsidRDefault="00B4628D" w:rsidP="00B462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2017</w:t>
                  </w:r>
                </w:p>
              </w:tc>
              <w:tc>
                <w:tcPr>
                  <w:tcW w:w="1276" w:type="dxa"/>
                </w:tcPr>
                <w:p w:rsidR="00B4628D" w:rsidRDefault="00B4628D" w:rsidP="00B462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9 500,0</w:t>
                  </w:r>
                </w:p>
              </w:tc>
              <w:tc>
                <w:tcPr>
                  <w:tcW w:w="1418" w:type="dxa"/>
                </w:tcPr>
                <w:p w:rsidR="00B4628D" w:rsidRDefault="00B4628D" w:rsidP="00B462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549" w:type="dxa"/>
                </w:tcPr>
                <w:p w:rsidR="00B4628D" w:rsidRDefault="00B4628D" w:rsidP="00B462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0E151F" w:rsidRDefault="000E151F" w:rsidP="009F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212121"/>
                <w:spacing w:val="2"/>
                <w:sz w:val="28"/>
                <w:szCs w:val="28"/>
                <w:lang w:eastAsia="ar-SA"/>
              </w:rPr>
            </w:pPr>
          </w:p>
          <w:p w:rsidR="00F747C7" w:rsidRDefault="00F747C7" w:rsidP="009F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212121"/>
                <w:spacing w:val="2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212121"/>
                <w:spacing w:val="2"/>
                <w:sz w:val="28"/>
                <w:szCs w:val="28"/>
                <w:lang w:eastAsia="ar-SA"/>
              </w:rPr>
              <w:t>2.Строительство СДК по</w:t>
            </w:r>
            <w:r w:rsidR="00B4628D">
              <w:rPr>
                <w:rFonts w:ascii="Times New Roman" w:eastAsia="Calibri" w:hAnsi="Times New Roman" w:cs="Calibri"/>
                <w:color w:val="212121"/>
                <w:spacing w:val="2"/>
                <w:sz w:val="28"/>
                <w:szCs w:val="28"/>
                <w:lang w:eastAsia="ar-SA"/>
              </w:rPr>
              <w:t xml:space="preserve"> ФЦ</w:t>
            </w:r>
            <w:r>
              <w:rPr>
                <w:rFonts w:ascii="Times New Roman" w:eastAsia="Calibri" w:hAnsi="Times New Roman" w:cs="Calibri"/>
                <w:color w:val="212121"/>
                <w:spacing w:val="2"/>
                <w:sz w:val="28"/>
                <w:szCs w:val="28"/>
                <w:lang w:eastAsia="ar-SA"/>
              </w:rPr>
              <w:t>П</w:t>
            </w:r>
            <w:r w:rsidR="000E151F">
              <w:rPr>
                <w:rFonts w:ascii="Times New Roman" w:eastAsia="Calibri" w:hAnsi="Times New Roman" w:cs="Calibri"/>
                <w:color w:val="212121"/>
                <w:spacing w:val="2"/>
                <w:sz w:val="28"/>
                <w:szCs w:val="28"/>
                <w:lang w:eastAsia="ar-SA"/>
              </w:rPr>
              <w:t xml:space="preserve"> «</w:t>
            </w:r>
            <w:r>
              <w:rPr>
                <w:rFonts w:ascii="Times New Roman" w:eastAsia="Calibri" w:hAnsi="Times New Roman" w:cs="Calibri"/>
                <w:color w:val="212121"/>
                <w:spacing w:val="2"/>
                <w:sz w:val="28"/>
                <w:szCs w:val="28"/>
                <w:lang w:eastAsia="ar-SA"/>
              </w:rPr>
              <w:t>Устойчивое раз</w:t>
            </w:r>
            <w:r w:rsidR="005D255E">
              <w:rPr>
                <w:rFonts w:ascii="Times New Roman" w:eastAsia="Calibri" w:hAnsi="Times New Roman" w:cs="Calibri"/>
                <w:color w:val="212121"/>
                <w:spacing w:val="2"/>
                <w:sz w:val="28"/>
                <w:szCs w:val="28"/>
                <w:lang w:eastAsia="ar-SA"/>
              </w:rPr>
              <w:t>витие сельских территорий до 20</w:t>
            </w:r>
            <w:r>
              <w:rPr>
                <w:rFonts w:ascii="Times New Roman" w:eastAsia="Calibri" w:hAnsi="Times New Roman" w:cs="Calibri"/>
                <w:color w:val="212121"/>
                <w:spacing w:val="2"/>
                <w:sz w:val="28"/>
                <w:szCs w:val="28"/>
                <w:lang w:eastAsia="ar-SA"/>
              </w:rPr>
              <w:t>20 года»</w:t>
            </w:r>
          </w:p>
          <w:p w:rsidR="000E151F" w:rsidRDefault="000E151F" w:rsidP="009F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212121"/>
                <w:spacing w:val="2"/>
                <w:sz w:val="28"/>
                <w:szCs w:val="28"/>
                <w:lang w:eastAsia="ar-SA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87"/>
              <w:gridCol w:w="992"/>
              <w:gridCol w:w="1276"/>
              <w:gridCol w:w="1418"/>
              <w:gridCol w:w="1549"/>
            </w:tblGrid>
            <w:tr w:rsidR="00B4628D" w:rsidTr="00AA4C0F">
              <w:trPr>
                <w:trHeight w:val="345"/>
              </w:trPr>
              <w:tc>
                <w:tcPr>
                  <w:tcW w:w="2787" w:type="dxa"/>
                  <w:vMerge w:val="restart"/>
                </w:tcPr>
                <w:p w:rsidR="00B4628D" w:rsidRPr="000E151F" w:rsidRDefault="00B4628D" w:rsidP="00B462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 w:rsidRPr="000E151F"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Наименование объекта</w:t>
                  </w:r>
                </w:p>
              </w:tc>
              <w:tc>
                <w:tcPr>
                  <w:tcW w:w="992" w:type="dxa"/>
                  <w:vMerge w:val="restart"/>
                </w:tcPr>
                <w:p w:rsidR="00B4628D" w:rsidRPr="000E151F" w:rsidRDefault="00B4628D" w:rsidP="00B462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 w:rsidRPr="000E151F"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Год</w:t>
                  </w:r>
                </w:p>
              </w:tc>
              <w:tc>
                <w:tcPr>
                  <w:tcW w:w="4243" w:type="dxa"/>
                  <w:gridSpan w:val="3"/>
                </w:tcPr>
                <w:p w:rsidR="00B4628D" w:rsidRPr="00B4628D" w:rsidRDefault="00B4628D" w:rsidP="00B462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 w:rsidRPr="00B4628D"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 xml:space="preserve">Сумма </w:t>
                  </w:r>
                  <w:proofErr w:type="spellStart"/>
                  <w:r w:rsidRPr="00B4628D"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тыс.руб</w:t>
                  </w:r>
                  <w:proofErr w:type="spellEnd"/>
                  <w:r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.</w:t>
                  </w:r>
                </w:p>
              </w:tc>
            </w:tr>
            <w:tr w:rsidR="00B4628D" w:rsidTr="00DF51F5">
              <w:trPr>
                <w:trHeight w:val="300"/>
              </w:trPr>
              <w:tc>
                <w:tcPr>
                  <w:tcW w:w="2787" w:type="dxa"/>
                  <w:vMerge/>
                </w:tcPr>
                <w:p w:rsidR="00B4628D" w:rsidRPr="000E151F" w:rsidRDefault="00B4628D" w:rsidP="00B462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B4628D" w:rsidRPr="000E151F" w:rsidRDefault="00B4628D" w:rsidP="00B462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276" w:type="dxa"/>
                </w:tcPr>
                <w:p w:rsidR="00B4628D" w:rsidRPr="000E151F" w:rsidRDefault="00B4628D" w:rsidP="00B462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 w:rsidRPr="000E151F"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РБ</w:t>
                  </w:r>
                </w:p>
              </w:tc>
              <w:tc>
                <w:tcPr>
                  <w:tcW w:w="1418" w:type="dxa"/>
                </w:tcPr>
                <w:p w:rsidR="00B4628D" w:rsidRPr="000E151F" w:rsidRDefault="00B4628D" w:rsidP="00B462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 w:rsidRPr="000E151F"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МБ</w:t>
                  </w:r>
                </w:p>
              </w:tc>
              <w:tc>
                <w:tcPr>
                  <w:tcW w:w="1549" w:type="dxa"/>
                </w:tcPr>
                <w:p w:rsidR="00B4628D" w:rsidRPr="000E151F" w:rsidRDefault="00B4628D" w:rsidP="00B462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 w:rsidRPr="000E151F"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ФБ</w:t>
                  </w:r>
                </w:p>
              </w:tc>
            </w:tr>
            <w:tr w:rsidR="00B4628D" w:rsidTr="00DF51F5">
              <w:tc>
                <w:tcPr>
                  <w:tcW w:w="2787" w:type="dxa"/>
                </w:tcPr>
                <w:p w:rsidR="00B4628D" w:rsidRDefault="00B4628D" w:rsidP="00B4628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 xml:space="preserve">Хлыстовский </w:t>
                  </w:r>
                  <w:r w:rsidRPr="00BE3742"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 xml:space="preserve"> СДК</w:t>
                  </w:r>
                </w:p>
              </w:tc>
              <w:tc>
                <w:tcPr>
                  <w:tcW w:w="992" w:type="dxa"/>
                </w:tcPr>
                <w:p w:rsidR="00B4628D" w:rsidRDefault="00B4628D" w:rsidP="00B4628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2017</w:t>
                  </w:r>
                </w:p>
              </w:tc>
              <w:tc>
                <w:tcPr>
                  <w:tcW w:w="1276" w:type="dxa"/>
                </w:tcPr>
                <w:p w:rsidR="00B4628D" w:rsidRDefault="00B4628D" w:rsidP="00B4628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418" w:type="dxa"/>
                </w:tcPr>
                <w:p w:rsidR="00B4628D" w:rsidRDefault="00B4628D" w:rsidP="00B4628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549" w:type="dxa"/>
                </w:tcPr>
                <w:p w:rsidR="00B4628D" w:rsidRDefault="00B4628D" w:rsidP="00B4628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10 000,0</w:t>
                  </w:r>
                </w:p>
              </w:tc>
            </w:tr>
          </w:tbl>
          <w:p w:rsidR="00F747C7" w:rsidRDefault="00F747C7" w:rsidP="009F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212121"/>
                <w:spacing w:val="2"/>
                <w:sz w:val="28"/>
                <w:szCs w:val="28"/>
                <w:lang w:eastAsia="ar-SA"/>
              </w:rPr>
            </w:pPr>
          </w:p>
          <w:p w:rsidR="002A0AD6" w:rsidRDefault="00AA0310" w:rsidP="009F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212121"/>
                <w:spacing w:val="2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212121"/>
                <w:spacing w:val="2"/>
                <w:sz w:val="28"/>
                <w:szCs w:val="28"/>
                <w:lang w:eastAsia="ar-SA"/>
              </w:rPr>
              <w:t>3</w:t>
            </w:r>
            <w:r w:rsidR="00772BF4" w:rsidRPr="009E5A23">
              <w:rPr>
                <w:rFonts w:ascii="Times New Roman" w:eastAsia="Calibri" w:hAnsi="Times New Roman" w:cs="Calibri"/>
                <w:color w:val="212121"/>
                <w:spacing w:val="2"/>
                <w:sz w:val="28"/>
                <w:szCs w:val="28"/>
                <w:lang w:eastAsia="ar-SA"/>
              </w:rPr>
              <w:t>.</w:t>
            </w:r>
            <w:r w:rsidR="00772BF4" w:rsidRPr="009E5A23">
              <w:t xml:space="preserve"> </w:t>
            </w:r>
            <w:r w:rsidR="00772BF4" w:rsidRPr="009E5A23">
              <w:rPr>
                <w:rFonts w:ascii="Times New Roman" w:eastAsia="Calibri" w:hAnsi="Times New Roman" w:cs="Calibri"/>
                <w:color w:val="212121"/>
                <w:spacing w:val="2"/>
                <w:sz w:val="28"/>
                <w:szCs w:val="28"/>
                <w:lang w:eastAsia="ar-SA"/>
              </w:rPr>
              <w:t xml:space="preserve">Строительство </w:t>
            </w:r>
            <w:r w:rsidR="002A0AD6" w:rsidRPr="002A0AD6">
              <w:rPr>
                <w:rFonts w:ascii="Times New Roman" w:eastAsia="Calibri" w:hAnsi="Times New Roman" w:cs="Calibri"/>
                <w:color w:val="212121"/>
                <w:spacing w:val="2"/>
                <w:sz w:val="28"/>
                <w:szCs w:val="28"/>
                <w:lang w:eastAsia="ar-SA"/>
              </w:rPr>
              <w:t>новых зданий Сельских Домов культуры и Сельских клубов в населенных пунктах ЕМР</w:t>
            </w:r>
            <w:r w:rsidR="002A0AD6">
              <w:rPr>
                <w:rFonts w:ascii="Times New Roman" w:eastAsia="Calibri" w:hAnsi="Times New Roman" w:cs="Calibri"/>
                <w:color w:val="212121"/>
                <w:spacing w:val="2"/>
                <w:sz w:val="28"/>
                <w:szCs w:val="28"/>
                <w:lang w:eastAsia="ar-SA"/>
              </w:rPr>
              <w:t xml:space="preserve"> по муниципальной программе:</w:t>
            </w:r>
          </w:p>
          <w:p w:rsidR="000E151F" w:rsidRDefault="000E151F" w:rsidP="009F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212121"/>
                <w:spacing w:val="2"/>
                <w:sz w:val="28"/>
                <w:szCs w:val="28"/>
                <w:lang w:eastAsia="ar-SA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87"/>
              <w:gridCol w:w="992"/>
              <w:gridCol w:w="1276"/>
              <w:gridCol w:w="1418"/>
              <w:gridCol w:w="1549"/>
            </w:tblGrid>
            <w:tr w:rsidR="00B4628D" w:rsidTr="006E7884">
              <w:trPr>
                <w:trHeight w:val="375"/>
              </w:trPr>
              <w:tc>
                <w:tcPr>
                  <w:tcW w:w="2787" w:type="dxa"/>
                  <w:vMerge w:val="restart"/>
                </w:tcPr>
                <w:p w:rsidR="00B4628D" w:rsidRPr="000E151F" w:rsidRDefault="00B4628D" w:rsidP="00B462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 w:rsidRPr="000E151F"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Наименование объекта</w:t>
                  </w:r>
                </w:p>
              </w:tc>
              <w:tc>
                <w:tcPr>
                  <w:tcW w:w="992" w:type="dxa"/>
                  <w:vMerge w:val="restart"/>
                </w:tcPr>
                <w:p w:rsidR="00B4628D" w:rsidRPr="000E151F" w:rsidRDefault="00B4628D" w:rsidP="00B462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 w:rsidRPr="000E151F"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Год</w:t>
                  </w:r>
                </w:p>
              </w:tc>
              <w:tc>
                <w:tcPr>
                  <w:tcW w:w="4243" w:type="dxa"/>
                  <w:gridSpan w:val="3"/>
                </w:tcPr>
                <w:p w:rsidR="00B4628D" w:rsidRPr="00B4628D" w:rsidRDefault="00B4628D" w:rsidP="00B462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 w:rsidRPr="00B4628D"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 xml:space="preserve">Сумма </w:t>
                  </w:r>
                  <w:proofErr w:type="spellStart"/>
                  <w:r w:rsidRPr="00B4628D"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тыс.руб</w:t>
                  </w:r>
                  <w:proofErr w:type="spellEnd"/>
                  <w:r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.</w:t>
                  </w:r>
                </w:p>
              </w:tc>
            </w:tr>
            <w:tr w:rsidR="00B4628D" w:rsidTr="00DF51F5">
              <w:trPr>
                <w:trHeight w:val="270"/>
              </w:trPr>
              <w:tc>
                <w:tcPr>
                  <w:tcW w:w="2787" w:type="dxa"/>
                  <w:vMerge/>
                </w:tcPr>
                <w:p w:rsidR="00B4628D" w:rsidRPr="000E151F" w:rsidRDefault="00B4628D" w:rsidP="00B462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B4628D" w:rsidRPr="000E151F" w:rsidRDefault="00B4628D" w:rsidP="00B462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276" w:type="dxa"/>
                </w:tcPr>
                <w:p w:rsidR="00B4628D" w:rsidRPr="000E151F" w:rsidRDefault="00B4628D" w:rsidP="00B462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 w:rsidRPr="000E151F"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РБ</w:t>
                  </w:r>
                </w:p>
              </w:tc>
              <w:tc>
                <w:tcPr>
                  <w:tcW w:w="1418" w:type="dxa"/>
                </w:tcPr>
                <w:p w:rsidR="00B4628D" w:rsidRPr="000E151F" w:rsidRDefault="00B4628D" w:rsidP="00B462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 w:rsidRPr="000E151F"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МБ</w:t>
                  </w:r>
                </w:p>
              </w:tc>
              <w:tc>
                <w:tcPr>
                  <w:tcW w:w="1549" w:type="dxa"/>
                </w:tcPr>
                <w:p w:rsidR="00B4628D" w:rsidRPr="000E151F" w:rsidRDefault="00B4628D" w:rsidP="00B462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 w:rsidRPr="000E151F"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ФБ</w:t>
                  </w:r>
                </w:p>
              </w:tc>
            </w:tr>
            <w:tr w:rsidR="00B4628D" w:rsidTr="00DF51F5">
              <w:tc>
                <w:tcPr>
                  <w:tcW w:w="2787" w:type="dxa"/>
                </w:tcPr>
                <w:p w:rsidR="00B4628D" w:rsidRDefault="00B4628D" w:rsidP="00B4628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BE3742"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Костенеевский</w:t>
                  </w:r>
                  <w:proofErr w:type="spellEnd"/>
                  <w:r w:rsidRPr="00BE3742"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 xml:space="preserve"> СДК</w:t>
                  </w:r>
                </w:p>
              </w:tc>
              <w:tc>
                <w:tcPr>
                  <w:tcW w:w="992" w:type="dxa"/>
                </w:tcPr>
                <w:p w:rsidR="00B4628D" w:rsidRDefault="00B4628D" w:rsidP="00B462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2017</w:t>
                  </w:r>
                </w:p>
              </w:tc>
              <w:tc>
                <w:tcPr>
                  <w:tcW w:w="1276" w:type="dxa"/>
                </w:tcPr>
                <w:p w:rsidR="00B4628D" w:rsidRDefault="00B4628D" w:rsidP="00B462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418" w:type="dxa"/>
                </w:tcPr>
                <w:p w:rsidR="00B4628D" w:rsidRDefault="00B4628D" w:rsidP="00B462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7 500,0</w:t>
                  </w:r>
                </w:p>
              </w:tc>
              <w:tc>
                <w:tcPr>
                  <w:tcW w:w="1549" w:type="dxa"/>
                </w:tcPr>
                <w:p w:rsidR="00B4628D" w:rsidRDefault="00B4628D" w:rsidP="00B4628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B4628D" w:rsidTr="00DF51F5">
              <w:tc>
                <w:tcPr>
                  <w:tcW w:w="2787" w:type="dxa"/>
                </w:tcPr>
                <w:p w:rsidR="00B4628D" w:rsidRPr="00BE3742" w:rsidRDefault="00B4628D" w:rsidP="00B4628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proofErr w:type="spellStart"/>
                  <w:r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Тарловский</w:t>
                  </w:r>
                  <w:proofErr w:type="spellEnd"/>
                  <w:r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 xml:space="preserve"> СК</w:t>
                  </w:r>
                </w:p>
              </w:tc>
              <w:tc>
                <w:tcPr>
                  <w:tcW w:w="992" w:type="dxa"/>
                </w:tcPr>
                <w:p w:rsidR="00B4628D" w:rsidRDefault="00B4628D" w:rsidP="00B462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2018</w:t>
                  </w:r>
                </w:p>
              </w:tc>
              <w:tc>
                <w:tcPr>
                  <w:tcW w:w="1276" w:type="dxa"/>
                </w:tcPr>
                <w:p w:rsidR="00B4628D" w:rsidRDefault="00B4628D" w:rsidP="00B462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418" w:type="dxa"/>
                </w:tcPr>
                <w:p w:rsidR="00B4628D" w:rsidRDefault="00B4628D" w:rsidP="00B462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5 500,0</w:t>
                  </w:r>
                </w:p>
              </w:tc>
              <w:tc>
                <w:tcPr>
                  <w:tcW w:w="1549" w:type="dxa"/>
                </w:tcPr>
                <w:p w:rsidR="00B4628D" w:rsidRDefault="00B4628D" w:rsidP="00B4628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B4628D" w:rsidTr="00DF51F5">
              <w:tc>
                <w:tcPr>
                  <w:tcW w:w="2787" w:type="dxa"/>
                </w:tcPr>
                <w:p w:rsidR="00B4628D" w:rsidRPr="00BE3742" w:rsidRDefault="00B4628D" w:rsidP="00B4628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Покровский СК</w:t>
                  </w:r>
                </w:p>
              </w:tc>
              <w:tc>
                <w:tcPr>
                  <w:tcW w:w="992" w:type="dxa"/>
                </w:tcPr>
                <w:p w:rsidR="00B4628D" w:rsidRDefault="00B4628D" w:rsidP="00B462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2019</w:t>
                  </w:r>
                </w:p>
              </w:tc>
              <w:tc>
                <w:tcPr>
                  <w:tcW w:w="1276" w:type="dxa"/>
                </w:tcPr>
                <w:p w:rsidR="00B4628D" w:rsidRDefault="00B4628D" w:rsidP="00B462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418" w:type="dxa"/>
                </w:tcPr>
                <w:p w:rsidR="00B4628D" w:rsidRDefault="00B4628D" w:rsidP="00B462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5 500,0</w:t>
                  </w:r>
                </w:p>
              </w:tc>
              <w:tc>
                <w:tcPr>
                  <w:tcW w:w="1549" w:type="dxa"/>
                </w:tcPr>
                <w:p w:rsidR="00B4628D" w:rsidRDefault="00B4628D" w:rsidP="00B4628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772BF4" w:rsidRDefault="00772BF4" w:rsidP="009F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212121"/>
                <w:spacing w:val="2"/>
                <w:sz w:val="28"/>
                <w:szCs w:val="28"/>
                <w:lang w:eastAsia="ar-SA"/>
              </w:rPr>
            </w:pPr>
          </w:p>
          <w:p w:rsidR="000E151F" w:rsidRDefault="000E151F" w:rsidP="009F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212121"/>
                <w:spacing w:val="2"/>
                <w:sz w:val="28"/>
                <w:szCs w:val="28"/>
                <w:lang w:eastAsia="ar-SA"/>
              </w:rPr>
            </w:pPr>
          </w:p>
          <w:p w:rsidR="000E151F" w:rsidRDefault="000E151F" w:rsidP="009F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212121"/>
                <w:spacing w:val="2"/>
                <w:sz w:val="28"/>
                <w:szCs w:val="28"/>
                <w:lang w:eastAsia="ar-SA"/>
              </w:rPr>
            </w:pPr>
          </w:p>
          <w:p w:rsidR="000E151F" w:rsidRPr="009E5A23" w:rsidRDefault="000E151F" w:rsidP="009F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212121"/>
                <w:spacing w:val="2"/>
                <w:sz w:val="28"/>
                <w:szCs w:val="28"/>
                <w:lang w:eastAsia="ar-SA"/>
              </w:rPr>
            </w:pPr>
          </w:p>
          <w:p w:rsidR="007526C6" w:rsidRDefault="000E151F" w:rsidP="009F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pacing w:val="2"/>
                <w:sz w:val="28"/>
                <w:szCs w:val="28"/>
                <w:lang w:eastAsia="ru-RU"/>
              </w:rPr>
              <w:lastRenderedPageBreak/>
              <w:t>4</w:t>
            </w:r>
            <w:r w:rsidR="006B118E" w:rsidRPr="009E5A23">
              <w:rPr>
                <w:rFonts w:ascii="Times New Roman" w:eastAsia="Times New Roman" w:hAnsi="Times New Roman" w:cs="Times New Roman"/>
                <w:color w:val="212121"/>
                <w:spacing w:val="2"/>
                <w:sz w:val="28"/>
                <w:szCs w:val="28"/>
                <w:lang w:eastAsia="ru-RU"/>
              </w:rPr>
              <w:t>.Пр</w:t>
            </w:r>
            <w:r w:rsidR="00D46955">
              <w:rPr>
                <w:rFonts w:ascii="Times New Roman" w:eastAsia="Times New Roman" w:hAnsi="Times New Roman" w:cs="Times New Roman"/>
                <w:color w:val="212121"/>
                <w:spacing w:val="2"/>
                <w:sz w:val="28"/>
                <w:szCs w:val="28"/>
                <w:lang w:eastAsia="ru-RU"/>
              </w:rPr>
              <w:t xml:space="preserve">оведение капитального ремонта </w:t>
            </w:r>
            <w:r w:rsidR="005C6B6D" w:rsidRPr="005C6B6D">
              <w:rPr>
                <w:rFonts w:ascii="Times New Roman" w:eastAsia="Times New Roman" w:hAnsi="Times New Roman" w:cs="Times New Roman"/>
                <w:color w:val="212121"/>
                <w:spacing w:val="2"/>
                <w:sz w:val="28"/>
                <w:szCs w:val="28"/>
                <w:lang w:eastAsia="ru-RU"/>
              </w:rPr>
              <w:t>по Республиканской программе:</w:t>
            </w:r>
          </w:p>
          <w:p w:rsidR="000E151F" w:rsidRDefault="000E151F" w:rsidP="009F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pacing w:val="2"/>
                <w:sz w:val="28"/>
                <w:szCs w:val="28"/>
                <w:lang w:eastAsia="ru-RU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87"/>
              <w:gridCol w:w="992"/>
              <w:gridCol w:w="1276"/>
              <w:gridCol w:w="1418"/>
              <w:gridCol w:w="1549"/>
            </w:tblGrid>
            <w:tr w:rsidR="00742282" w:rsidTr="0079775B">
              <w:trPr>
                <w:trHeight w:val="345"/>
              </w:trPr>
              <w:tc>
                <w:tcPr>
                  <w:tcW w:w="2787" w:type="dxa"/>
                  <w:vMerge w:val="restart"/>
                </w:tcPr>
                <w:p w:rsidR="00742282" w:rsidRPr="000E151F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 w:rsidRPr="000E151F"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Наименование объекта</w:t>
                  </w:r>
                </w:p>
              </w:tc>
              <w:tc>
                <w:tcPr>
                  <w:tcW w:w="992" w:type="dxa"/>
                  <w:vMerge w:val="restart"/>
                </w:tcPr>
                <w:p w:rsidR="00742282" w:rsidRPr="000E151F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 w:rsidRPr="000E151F"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Год</w:t>
                  </w:r>
                </w:p>
              </w:tc>
              <w:tc>
                <w:tcPr>
                  <w:tcW w:w="4243" w:type="dxa"/>
                  <w:gridSpan w:val="3"/>
                </w:tcPr>
                <w:p w:rsidR="00742282" w:rsidRPr="00B4628D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 w:rsidRPr="00B4628D"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 xml:space="preserve">Сумма </w:t>
                  </w:r>
                  <w:proofErr w:type="spellStart"/>
                  <w:r w:rsidRPr="00B4628D"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тыс.руб</w:t>
                  </w:r>
                  <w:proofErr w:type="spellEnd"/>
                  <w:r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.</w:t>
                  </w:r>
                </w:p>
              </w:tc>
            </w:tr>
            <w:tr w:rsidR="00742282" w:rsidTr="00DF51F5">
              <w:trPr>
                <w:trHeight w:val="300"/>
              </w:trPr>
              <w:tc>
                <w:tcPr>
                  <w:tcW w:w="2787" w:type="dxa"/>
                  <w:vMerge/>
                </w:tcPr>
                <w:p w:rsidR="00742282" w:rsidRPr="000E151F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742282" w:rsidRPr="000E151F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276" w:type="dxa"/>
                </w:tcPr>
                <w:p w:rsidR="00742282" w:rsidRPr="000E151F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 w:rsidRPr="000E151F"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РБ</w:t>
                  </w:r>
                </w:p>
              </w:tc>
              <w:tc>
                <w:tcPr>
                  <w:tcW w:w="1418" w:type="dxa"/>
                </w:tcPr>
                <w:p w:rsidR="00742282" w:rsidRPr="000E151F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 w:rsidRPr="000E151F"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МБ</w:t>
                  </w:r>
                </w:p>
              </w:tc>
              <w:tc>
                <w:tcPr>
                  <w:tcW w:w="1549" w:type="dxa"/>
                </w:tcPr>
                <w:p w:rsidR="00742282" w:rsidRPr="000E151F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 w:rsidRPr="000E151F"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ФБ</w:t>
                  </w:r>
                </w:p>
              </w:tc>
            </w:tr>
            <w:tr w:rsidR="00742282" w:rsidTr="00DF51F5">
              <w:tc>
                <w:tcPr>
                  <w:tcW w:w="2787" w:type="dxa"/>
                </w:tcPr>
                <w:p w:rsidR="00742282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BE3742">
                    <w:rPr>
                      <w:rFonts w:ascii="Times New Roman" w:eastAsia="Times New Roman" w:hAnsi="Times New Roman" w:cs="Times New Roman"/>
                      <w:color w:val="212121"/>
                      <w:spacing w:val="2"/>
                      <w:sz w:val="28"/>
                      <w:szCs w:val="28"/>
                      <w:lang w:eastAsia="ru-RU"/>
                    </w:rPr>
                    <w:t>Танайский</w:t>
                  </w:r>
                  <w:proofErr w:type="spellEnd"/>
                  <w:r w:rsidRPr="00BE3742">
                    <w:rPr>
                      <w:rFonts w:ascii="Times New Roman" w:eastAsia="Times New Roman" w:hAnsi="Times New Roman" w:cs="Times New Roman"/>
                      <w:color w:val="212121"/>
                      <w:spacing w:val="2"/>
                      <w:sz w:val="28"/>
                      <w:szCs w:val="28"/>
                      <w:lang w:eastAsia="ru-RU"/>
                    </w:rPr>
                    <w:t xml:space="preserve"> СДК</w:t>
                  </w:r>
                </w:p>
              </w:tc>
              <w:tc>
                <w:tcPr>
                  <w:tcW w:w="992" w:type="dxa"/>
                </w:tcPr>
                <w:p w:rsidR="00742282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2017</w:t>
                  </w:r>
                </w:p>
              </w:tc>
              <w:tc>
                <w:tcPr>
                  <w:tcW w:w="1276" w:type="dxa"/>
                </w:tcPr>
                <w:p w:rsidR="00742282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21 000,0</w:t>
                  </w:r>
                </w:p>
              </w:tc>
              <w:tc>
                <w:tcPr>
                  <w:tcW w:w="1418" w:type="dxa"/>
                </w:tcPr>
                <w:p w:rsidR="00742282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549" w:type="dxa"/>
                </w:tcPr>
                <w:p w:rsidR="00742282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742282" w:rsidTr="00DF51F5">
              <w:tc>
                <w:tcPr>
                  <w:tcW w:w="2787" w:type="dxa"/>
                </w:tcPr>
                <w:p w:rsidR="00742282" w:rsidRPr="00BE3742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 w:rsidRPr="00BE3742">
                    <w:rPr>
                      <w:rFonts w:ascii="Times New Roman" w:eastAsia="Times New Roman" w:hAnsi="Times New Roman" w:cs="Times New Roman"/>
                      <w:color w:val="212121"/>
                      <w:spacing w:val="2"/>
                      <w:sz w:val="28"/>
                      <w:szCs w:val="28"/>
                      <w:lang w:eastAsia="ru-RU"/>
                    </w:rPr>
                    <w:t>ДК «Колос»</w:t>
                  </w:r>
                </w:p>
              </w:tc>
              <w:tc>
                <w:tcPr>
                  <w:tcW w:w="992" w:type="dxa"/>
                </w:tcPr>
                <w:p w:rsidR="00742282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2018</w:t>
                  </w:r>
                </w:p>
              </w:tc>
              <w:tc>
                <w:tcPr>
                  <w:tcW w:w="1276" w:type="dxa"/>
                </w:tcPr>
                <w:p w:rsidR="00742282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12 000,0</w:t>
                  </w:r>
                </w:p>
              </w:tc>
              <w:tc>
                <w:tcPr>
                  <w:tcW w:w="1418" w:type="dxa"/>
                </w:tcPr>
                <w:p w:rsidR="00742282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549" w:type="dxa"/>
                </w:tcPr>
                <w:p w:rsidR="00742282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742282" w:rsidTr="00DF51F5">
              <w:tc>
                <w:tcPr>
                  <w:tcW w:w="2787" w:type="dxa"/>
                </w:tcPr>
                <w:p w:rsidR="00742282" w:rsidRPr="00BE3742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 w:rsidRPr="00BE3742">
                    <w:rPr>
                      <w:rFonts w:ascii="Times New Roman" w:eastAsia="Times New Roman" w:hAnsi="Times New Roman" w:cs="Times New Roman"/>
                      <w:color w:val="212121"/>
                      <w:spacing w:val="2"/>
                      <w:sz w:val="28"/>
                      <w:szCs w:val="28"/>
                      <w:lang w:eastAsia="ru-RU"/>
                    </w:rPr>
                    <w:t>ДХШ №1</w:t>
                  </w:r>
                </w:p>
              </w:tc>
              <w:tc>
                <w:tcPr>
                  <w:tcW w:w="992" w:type="dxa"/>
                </w:tcPr>
                <w:p w:rsidR="00742282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2018</w:t>
                  </w:r>
                </w:p>
              </w:tc>
              <w:tc>
                <w:tcPr>
                  <w:tcW w:w="1276" w:type="dxa"/>
                </w:tcPr>
                <w:p w:rsidR="00742282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10 000,0</w:t>
                  </w:r>
                </w:p>
              </w:tc>
              <w:tc>
                <w:tcPr>
                  <w:tcW w:w="1418" w:type="dxa"/>
                </w:tcPr>
                <w:p w:rsidR="00742282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549" w:type="dxa"/>
                </w:tcPr>
                <w:p w:rsidR="00742282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742282" w:rsidTr="00DF51F5">
              <w:tc>
                <w:tcPr>
                  <w:tcW w:w="2787" w:type="dxa"/>
                </w:tcPr>
                <w:p w:rsidR="00742282" w:rsidRPr="00BE3742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 w:rsidRPr="00BE3742">
                    <w:rPr>
                      <w:rFonts w:ascii="Times New Roman" w:eastAsia="Times New Roman" w:hAnsi="Times New Roman" w:cs="Times New Roman"/>
                      <w:color w:val="212121"/>
                      <w:spacing w:val="2"/>
                      <w:sz w:val="28"/>
                      <w:szCs w:val="28"/>
                      <w:lang w:eastAsia="ru-RU"/>
                    </w:rPr>
                    <w:t>ДМШ №1</w:t>
                  </w:r>
                </w:p>
              </w:tc>
              <w:tc>
                <w:tcPr>
                  <w:tcW w:w="992" w:type="dxa"/>
                </w:tcPr>
                <w:p w:rsidR="00742282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2019</w:t>
                  </w:r>
                </w:p>
              </w:tc>
              <w:tc>
                <w:tcPr>
                  <w:tcW w:w="1276" w:type="dxa"/>
                </w:tcPr>
                <w:p w:rsidR="00742282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10 000,0</w:t>
                  </w:r>
                </w:p>
              </w:tc>
              <w:tc>
                <w:tcPr>
                  <w:tcW w:w="1418" w:type="dxa"/>
                </w:tcPr>
                <w:p w:rsidR="00742282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549" w:type="dxa"/>
                </w:tcPr>
                <w:p w:rsidR="00742282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F7214B" w:rsidRDefault="00F7214B" w:rsidP="0042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pacing w:val="2"/>
                <w:sz w:val="28"/>
                <w:szCs w:val="28"/>
                <w:lang w:eastAsia="ru-RU"/>
              </w:rPr>
            </w:pPr>
          </w:p>
          <w:p w:rsidR="00F7214B" w:rsidRDefault="00A04D5F" w:rsidP="00F7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pacing w:val="2"/>
                <w:sz w:val="28"/>
                <w:szCs w:val="28"/>
                <w:lang w:eastAsia="ru-RU"/>
              </w:rPr>
              <w:t>5</w:t>
            </w:r>
            <w:r w:rsidR="00F7214B">
              <w:rPr>
                <w:rFonts w:ascii="Times New Roman" w:eastAsia="Times New Roman" w:hAnsi="Times New Roman" w:cs="Times New Roman"/>
                <w:color w:val="212121"/>
                <w:spacing w:val="2"/>
                <w:sz w:val="28"/>
                <w:szCs w:val="28"/>
                <w:lang w:eastAsia="ru-RU"/>
              </w:rPr>
              <w:t xml:space="preserve">. </w:t>
            </w:r>
            <w:r w:rsidR="00F7214B" w:rsidRPr="009E5A23">
              <w:rPr>
                <w:rFonts w:ascii="Times New Roman" w:eastAsia="Times New Roman" w:hAnsi="Times New Roman" w:cs="Times New Roman"/>
                <w:color w:val="212121"/>
                <w:spacing w:val="2"/>
                <w:sz w:val="28"/>
                <w:szCs w:val="28"/>
                <w:lang w:eastAsia="ru-RU"/>
              </w:rPr>
              <w:t>Пр</w:t>
            </w:r>
            <w:r w:rsidR="00F7214B">
              <w:rPr>
                <w:rFonts w:ascii="Times New Roman" w:eastAsia="Times New Roman" w:hAnsi="Times New Roman" w:cs="Times New Roman"/>
                <w:color w:val="212121"/>
                <w:spacing w:val="2"/>
                <w:sz w:val="28"/>
                <w:szCs w:val="28"/>
                <w:lang w:eastAsia="ru-RU"/>
              </w:rPr>
              <w:t xml:space="preserve">оведение капитального ремонта </w:t>
            </w:r>
            <w:r w:rsidR="00F7214B" w:rsidRPr="005C6B6D">
              <w:rPr>
                <w:rFonts w:ascii="Times New Roman" w:eastAsia="Times New Roman" w:hAnsi="Times New Roman" w:cs="Times New Roman"/>
                <w:color w:val="212121"/>
                <w:spacing w:val="2"/>
                <w:sz w:val="28"/>
                <w:szCs w:val="28"/>
                <w:lang w:eastAsia="ru-RU"/>
              </w:rPr>
              <w:t xml:space="preserve">по </w:t>
            </w:r>
            <w:r w:rsidR="00F7214B">
              <w:rPr>
                <w:rFonts w:ascii="Times New Roman" w:eastAsia="Times New Roman" w:hAnsi="Times New Roman" w:cs="Times New Roman"/>
                <w:color w:val="212121"/>
                <w:spacing w:val="2"/>
                <w:sz w:val="28"/>
                <w:szCs w:val="28"/>
                <w:lang w:eastAsia="ru-RU"/>
              </w:rPr>
              <w:t>муниципальн</w:t>
            </w:r>
            <w:r w:rsidR="00F7214B" w:rsidRPr="005C6B6D">
              <w:rPr>
                <w:rFonts w:ascii="Times New Roman" w:eastAsia="Times New Roman" w:hAnsi="Times New Roman" w:cs="Times New Roman"/>
                <w:color w:val="212121"/>
                <w:spacing w:val="2"/>
                <w:sz w:val="28"/>
                <w:szCs w:val="28"/>
                <w:lang w:eastAsia="ru-RU"/>
              </w:rPr>
              <w:t>ой программе:</w:t>
            </w:r>
          </w:p>
          <w:p w:rsidR="000E151F" w:rsidRDefault="000E151F" w:rsidP="00F7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pacing w:val="2"/>
                <w:sz w:val="28"/>
                <w:szCs w:val="28"/>
                <w:lang w:eastAsia="ru-RU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87"/>
              <w:gridCol w:w="992"/>
              <w:gridCol w:w="1276"/>
              <w:gridCol w:w="1418"/>
              <w:gridCol w:w="1549"/>
            </w:tblGrid>
            <w:tr w:rsidR="00742282" w:rsidTr="005C6BFF">
              <w:trPr>
                <w:trHeight w:val="360"/>
              </w:trPr>
              <w:tc>
                <w:tcPr>
                  <w:tcW w:w="2787" w:type="dxa"/>
                  <w:vMerge w:val="restart"/>
                </w:tcPr>
                <w:p w:rsidR="00742282" w:rsidRPr="000E151F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 w:rsidRPr="000E151F"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Наименование объекта</w:t>
                  </w:r>
                </w:p>
              </w:tc>
              <w:tc>
                <w:tcPr>
                  <w:tcW w:w="992" w:type="dxa"/>
                  <w:vMerge w:val="restart"/>
                </w:tcPr>
                <w:p w:rsidR="00742282" w:rsidRPr="000E151F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 w:rsidRPr="000E151F"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Год</w:t>
                  </w:r>
                </w:p>
              </w:tc>
              <w:tc>
                <w:tcPr>
                  <w:tcW w:w="4243" w:type="dxa"/>
                  <w:gridSpan w:val="3"/>
                </w:tcPr>
                <w:p w:rsidR="00742282" w:rsidRPr="00B4628D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 w:rsidRPr="00B4628D"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 xml:space="preserve">Сумма </w:t>
                  </w:r>
                  <w:proofErr w:type="spellStart"/>
                  <w:r w:rsidRPr="00B4628D"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тыс.руб</w:t>
                  </w:r>
                  <w:proofErr w:type="spellEnd"/>
                  <w:r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.</w:t>
                  </w:r>
                </w:p>
              </w:tc>
            </w:tr>
            <w:tr w:rsidR="00742282" w:rsidTr="00DF51F5">
              <w:trPr>
                <w:trHeight w:val="285"/>
              </w:trPr>
              <w:tc>
                <w:tcPr>
                  <w:tcW w:w="2787" w:type="dxa"/>
                  <w:vMerge/>
                </w:tcPr>
                <w:p w:rsidR="00742282" w:rsidRPr="000E151F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742282" w:rsidRPr="000E151F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276" w:type="dxa"/>
                </w:tcPr>
                <w:p w:rsidR="00742282" w:rsidRPr="000E151F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 w:rsidRPr="000E151F"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РБ</w:t>
                  </w:r>
                </w:p>
              </w:tc>
              <w:tc>
                <w:tcPr>
                  <w:tcW w:w="1418" w:type="dxa"/>
                </w:tcPr>
                <w:p w:rsidR="00742282" w:rsidRPr="000E151F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 w:rsidRPr="000E151F"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МБ</w:t>
                  </w:r>
                </w:p>
              </w:tc>
              <w:tc>
                <w:tcPr>
                  <w:tcW w:w="1549" w:type="dxa"/>
                </w:tcPr>
                <w:p w:rsidR="00742282" w:rsidRPr="000E151F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 w:rsidRPr="000E151F">
                    <w:rPr>
                      <w:rFonts w:ascii="Times New Roman" w:eastAsia="Calibri" w:hAnsi="Times New Roman" w:cs="Calibri"/>
                      <w:b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ФБ</w:t>
                  </w:r>
                </w:p>
              </w:tc>
            </w:tr>
            <w:tr w:rsidR="00742282" w:rsidTr="00DF51F5">
              <w:tc>
                <w:tcPr>
                  <w:tcW w:w="2787" w:type="dxa"/>
                </w:tcPr>
                <w:p w:rsidR="00742282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BE3742">
                    <w:rPr>
                      <w:rFonts w:ascii="Times New Roman" w:eastAsia="Times New Roman" w:hAnsi="Times New Roman" w:cs="Times New Roman"/>
                      <w:color w:val="212121"/>
                      <w:spacing w:val="2"/>
                      <w:sz w:val="28"/>
                      <w:szCs w:val="28"/>
                      <w:lang w:eastAsia="ru-RU"/>
                    </w:rPr>
                    <w:t>Б.Качкинский</w:t>
                  </w:r>
                  <w:proofErr w:type="spellEnd"/>
                  <w:r w:rsidRPr="00BE3742">
                    <w:rPr>
                      <w:rFonts w:ascii="Times New Roman" w:eastAsia="Times New Roman" w:hAnsi="Times New Roman" w:cs="Times New Roman"/>
                      <w:color w:val="212121"/>
                      <w:spacing w:val="2"/>
                      <w:sz w:val="28"/>
                      <w:szCs w:val="28"/>
                      <w:lang w:eastAsia="ru-RU"/>
                    </w:rPr>
                    <w:t xml:space="preserve"> СДК</w:t>
                  </w:r>
                </w:p>
              </w:tc>
              <w:tc>
                <w:tcPr>
                  <w:tcW w:w="992" w:type="dxa"/>
                </w:tcPr>
                <w:p w:rsidR="00742282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2017</w:t>
                  </w:r>
                </w:p>
              </w:tc>
              <w:tc>
                <w:tcPr>
                  <w:tcW w:w="1276" w:type="dxa"/>
                </w:tcPr>
                <w:p w:rsidR="00742282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418" w:type="dxa"/>
                </w:tcPr>
                <w:p w:rsidR="00742282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10 000,0</w:t>
                  </w:r>
                </w:p>
              </w:tc>
              <w:tc>
                <w:tcPr>
                  <w:tcW w:w="1549" w:type="dxa"/>
                </w:tcPr>
                <w:p w:rsidR="00742282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742282" w:rsidTr="00DF51F5">
              <w:tc>
                <w:tcPr>
                  <w:tcW w:w="2787" w:type="dxa"/>
                </w:tcPr>
                <w:p w:rsidR="00742282" w:rsidRPr="00BE3742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BE3742">
                    <w:rPr>
                      <w:rFonts w:ascii="Times New Roman" w:eastAsia="Times New Roman" w:hAnsi="Times New Roman" w:cs="Times New Roman"/>
                      <w:color w:val="212121"/>
                      <w:spacing w:val="2"/>
                      <w:sz w:val="28"/>
                      <w:szCs w:val="28"/>
                      <w:lang w:eastAsia="ru-RU"/>
                    </w:rPr>
                    <w:t>Армалинский</w:t>
                  </w:r>
                  <w:proofErr w:type="spellEnd"/>
                  <w:r w:rsidRPr="00BE3742">
                    <w:rPr>
                      <w:rFonts w:ascii="Times New Roman" w:eastAsia="Times New Roman" w:hAnsi="Times New Roman" w:cs="Times New Roman"/>
                      <w:color w:val="212121"/>
                      <w:spacing w:val="2"/>
                      <w:sz w:val="28"/>
                      <w:szCs w:val="28"/>
                      <w:lang w:eastAsia="ru-RU"/>
                    </w:rPr>
                    <w:t xml:space="preserve"> СК</w:t>
                  </w:r>
                </w:p>
              </w:tc>
              <w:tc>
                <w:tcPr>
                  <w:tcW w:w="992" w:type="dxa"/>
                </w:tcPr>
                <w:p w:rsidR="00742282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2018</w:t>
                  </w:r>
                </w:p>
              </w:tc>
              <w:tc>
                <w:tcPr>
                  <w:tcW w:w="1276" w:type="dxa"/>
                </w:tcPr>
                <w:p w:rsidR="00742282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418" w:type="dxa"/>
                </w:tcPr>
                <w:p w:rsidR="00742282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10 000,0</w:t>
                  </w:r>
                </w:p>
              </w:tc>
              <w:tc>
                <w:tcPr>
                  <w:tcW w:w="1549" w:type="dxa"/>
                </w:tcPr>
                <w:p w:rsidR="00742282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742282" w:rsidTr="00DF51F5">
              <w:tc>
                <w:tcPr>
                  <w:tcW w:w="2787" w:type="dxa"/>
                </w:tcPr>
                <w:p w:rsidR="00742282" w:rsidRPr="00BE3742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BE3742">
                    <w:rPr>
                      <w:rFonts w:ascii="Times New Roman" w:eastAsia="Times New Roman" w:hAnsi="Times New Roman" w:cs="Times New Roman"/>
                      <w:color w:val="212121"/>
                      <w:spacing w:val="2"/>
                      <w:sz w:val="28"/>
                      <w:szCs w:val="28"/>
                      <w:lang w:eastAsia="ru-RU"/>
                    </w:rPr>
                    <w:t>Бехтеревский</w:t>
                  </w:r>
                  <w:proofErr w:type="spellEnd"/>
                  <w:r w:rsidRPr="00BE3742">
                    <w:rPr>
                      <w:rFonts w:ascii="Times New Roman" w:eastAsia="Times New Roman" w:hAnsi="Times New Roman" w:cs="Times New Roman"/>
                      <w:color w:val="212121"/>
                      <w:spacing w:val="2"/>
                      <w:sz w:val="28"/>
                      <w:szCs w:val="28"/>
                      <w:lang w:eastAsia="ru-RU"/>
                    </w:rPr>
                    <w:t xml:space="preserve"> СДК</w:t>
                  </w:r>
                </w:p>
              </w:tc>
              <w:tc>
                <w:tcPr>
                  <w:tcW w:w="992" w:type="dxa"/>
                </w:tcPr>
                <w:p w:rsidR="00742282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2019</w:t>
                  </w:r>
                </w:p>
              </w:tc>
              <w:tc>
                <w:tcPr>
                  <w:tcW w:w="1276" w:type="dxa"/>
                </w:tcPr>
                <w:p w:rsidR="00742282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418" w:type="dxa"/>
                </w:tcPr>
                <w:p w:rsidR="00742282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  <w:t>10 000,0</w:t>
                  </w:r>
                </w:p>
              </w:tc>
              <w:tc>
                <w:tcPr>
                  <w:tcW w:w="1549" w:type="dxa"/>
                </w:tcPr>
                <w:p w:rsidR="00742282" w:rsidRDefault="00742282" w:rsidP="0074228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Calibri"/>
                      <w:color w:val="212121"/>
                      <w:spacing w:val="2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7526C6" w:rsidRPr="009E5A23" w:rsidRDefault="007526C6" w:rsidP="009F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pacing w:val="2"/>
                <w:sz w:val="28"/>
                <w:szCs w:val="28"/>
                <w:lang w:eastAsia="ru-RU"/>
              </w:rPr>
            </w:pPr>
          </w:p>
          <w:p w:rsidR="006B118E" w:rsidRDefault="00A04D5F" w:rsidP="009F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pacing w:val="2"/>
                <w:sz w:val="28"/>
                <w:szCs w:val="28"/>
                <w:lang w:eastAsia="ru-RU"/>
              </w:rPr>
              <w:t>6</w:t>
            </w:r>
            <w:r w:rsidR="006B118E" w:rsidRPr="009E5A23">
              <w:rPr>
                <w:rFonts w:ascii="Times New Roman" w:eastAsia="Times New Roman" w:hAnsi="Times New Roman" w:cs="Times New Roman"/>
                <w:color w:val="212121"/>
                <w:spacing w:val="2"/>
                <w:sz w:val="28"/>
                <w:szCs w:val="28"/>
                <w:lang w:eastAsia="ru-RU"/>
              </w:rPr>
              <w:t>.</w:t>
            </w:r>
            <w:r w:rsidR="006B118E" w:rsidRPr="009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посетителей мероприятий муниципальных учреждений культуры.</w:t>
            </w:r>
          </w:p>
          <w:p w:rsidR="00EF48B4" w:rsidRPr="009E5A23" w:rsidRDefault="00A04D5F" w:rsidP="009F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B118E" w:rsidRPr="009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.Обеспечение охвата населения, участвующего в работе клубных формирований (любительских объединений и творческих коллективов) на базе муниципальных учреждений культуры.</w:t>
            </w:r>
          </w:p>
          <w:p w:rsidR="00601297" w:rsidRDefault="00A04D5F" w:rsidP="009F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B118E" w:rsidRPr="009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.Введение информационных систем учета и ведения каталогов в электронном виде в муниципальных библиотеках.</w:t>
            </w:r>
          </w:p>
          <w:p w:rsidR="00FE4312" w:rsidRDefault="00A04D5F" w:rsidP="00D45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B118E" w:rsidRPr="009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.Увеличение доли учащихся – победителей и призеров конкурсов, фестивалей, выставок различного статуса</w:t>
            </w:r>
            <w:r w:rsidR="00D45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B118E" w:rsidRPr="009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A6114" w:rsidRDefault="00A04D5F" w:rsidP="00D45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A6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.Проведение </w:t>
            </w:r>
            <w:r w:rsidR="00A03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независимой оценки качества оказания услуг учреждениями культуры</w:t>
            </w:r>
          </w:p>
          <w:p w:rsidR="00D45DBF" w:rsidRPr="000A24C6" w:rsidRDefault="00D45DBF" w:rsidP="00D45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118E" w:rsidRPr="000A24C6" w:rsidTr="009F3B23">
        <w:trPr>
          <w:jc w:val="center"/>
        </w:trPr>
        <w:tc>
          <w:tcPr>
            <w:tcW w:w="2608" w:type="dxa"/>
            <w:vAlign w:val="center"/>
          </w:tcPr>
          <w:p w:rsidR="006B118E" w:rsidRPr="009E5A23" w:rsidRDefault="006B118E" w:rsidP="009F3B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Система контроля за исполнением Программы</w:t>
            </w:r>
          </w:p>
        </w:tc>
        <w:tc>
          <w:tcPr>
            <w:tcW w:w="8253" w:type="dxa"/>
          </w:tcPr>
          <w:p w:rsidR="006B118E" w:rsidRPr="000A24C6" w:rsidRDefault="006B118E" w:rsidP="009F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координация и руководство реализацией Программы выполняется Исполнительным комитетом ЕМР.</w:t>
            </w:r>
          </w:p>
          <w:p w:rsidR="006B118E" w:rsidRPr="000A24C6" w:rsidRDefault="006B118E" w:rsidP="009F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ходом реализации Программы производится в части достижения результатов выполнения работ, соблюдения сроков и объемов финансирования.</w:t>
            </w:r>
          </w:p>
          <w:p w:rsidR="006B118E" w:rsidRPr="000A24C6" w:rsidRDefault="006B118E" w:rsidP="009F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Инструментом управления реализацией Программы является мониторинг, проводимый на основании целевых индикаторов (показателей).</w:t>
            </w:r>
          </w:p>
          <w:p w:rsidR="006B118E" w:rsidRDefault="006B118E" w:rsidP="009F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целевым использованием бюджетных средств, эффективнос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 их использования осуществляе</w:t>
            </w:r>
            <w:r w:rsidRPr="000A2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 ЕМР.</w:t>
            </w:r>
          </w:p>
          <w:p w:rsidR="006B118E" w:rsidRPr="000A24C6" w:rsidRDefault="006B118E" w:rsidP="009F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считается полностью реализованной при достижении основной заявленной цели.</w:t>
            </w:r>
          </w:p>
        </w:tc>
      </w:tr>
    </w:tbl>
    <w:p w:rsidR="003865D3" w:rsidRDefault="003865D3" w:rsidP="006B1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D3" w:rsidRDefault="003865D3" w:rsidP="006B1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18E" w:rsidRPr="00962059" w:rsidRDefault="006B118E" w:rsidP="006B1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1. Характеристика проблем и необходимость их решения программными методами</w:t>
      </w:r>
    </w:p>
    <w:p w:rsidR="006B118E" w:rsidRPr="00962059" w:rsidRDefault="006B118E" w:rsidP="006B1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18E" w:rsidRPr="000A24C6" w:rsidRDefault="006B118E" w:rsidP="006B11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44 Конституции Российской Федерации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муниципальной политики финансирования культуры имеет чрезвычайно важное значение. Библиотеки, культурно-досуговые учреждения, кинотеатры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ориентаций каждого человека. Учреждения культуры являются также одной из основных форм информационного обеспечения общества. Собранные и сохраняемые ими фонды, коллекции, в свою очередь, представляют собой часть культурного наследия и информационного ресурса муниципального образования. Неотъемлемым компонентом культурной среды муниципального образования выступают музыкальные творческие коллективы, творческие союзы, система дополнительного художественно-эстетического воспитания детей и подростков.</w:t>
      </w:r>
    </w:p>
    <w:p w:rsidR="006B118E" w:rsidRPr="000A24C6" w:rsidRDefault="006B118E" w:rsidP="006B1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региона как часть социальной инфраструктуры определяет качество жизни населения, выступает необходимой предпосылкой для позитивных социально-экономических преобразований муниципальной территории. Задача муниципальной власти Елабужского муниципального района сегодня состоит не только в том, чтобы сохранить все накопленные пред</w:t>
      </w:r>
      <w:r w:rsidR="007C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ыдущими поколениями достижения </w:t>
      </w:r>
      <w:proofErr w:type="spellStart"/>
      <w:r w:rsidR="007C55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лабужской</w:t>
      </w:r>
      <w:proofErr w:type="spellEnd"/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но и создать условия для появления новых талантов, которым предстоит прославлять наш Елабужский муниципальный район в будущем. </w:t>
      </w:r>
    </w:p>
    <w:p w:rsidR="006B118E" w:rsidRPr="000A24C6" w:rsidRDefault="006B118E" w:rsidP="006B1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повышение качества и доступности бюджетных услуг в сфере культуры и искусства</w:t>
      </w:r>
      <w:r w:rsidR="007C55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одного из направлений Стратегии социально-экономического развития Елабужско</w:t>
      </w:r>
      <w:r w:rsidR="0052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муниципального района до 2019 </w:t>
      </w:r>
      <w:r w:rsidR="003D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6B118E" w:rsidRPr="000A24C6" w:rsidRDefault="006B118E" w:rsidP="006B1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Обладая статусом исторического поселения, </w:t>
      </w:r>
      <w:smartTag w:uri="urn:schemas-microsoft-com:office:smarttags" w:element="PersonName">
        <w:r w:rsidRPr="000A24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Елабуга</w:t>
        </w:r>
      </w:smartTag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богатое тысячелетнее историко-культурное наследие в градостроительстве, краеведении и национальной культуре. Сегодня в Елабуге существуют свои национальные, художественные, музыкальные и другие традиции, создаются условия для реализации творческого потенциала населения и доступа к культурным ценностям. Культура Елабуги занимает достойное место не только среди муниципальных образований Республики Татарстан, но и среди субъектов Российской Федерации. Елабуга стала местом проведения Всероссийской Спасской ярмарки и Фестиваля колокольного звона, Фестиваля авторской песни «</w:t>
      </w:r>
      <w:proofErr w:type="spellStart"/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ВДОХновение</w:t>
      </w:r>
      <w:proofErr w:type="spellEnd"/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фестиваля пиротехнического искусства «Поэзия огня»,</w:t>
      </w: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обширна география участников Республиканских конкурсов юных музыкантов «Малые города», юного художника «Я рисую как Шишкин», «Алло, мы ищем таланты», духовых инструменто</w:t>
      </w:r>
      <w:r w:rsidR="00BF6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«Звенящие фанфары» и многие другие.</w:t>
      </w:r>
    </w:p>
    <w:p w:rsidR="007C55A8" w:rsidRDefault="006B118E" w:rsidP="006B1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функциональной подчинённости Муниципального казенного учреждения «Управление культуры Исполнительного комитета Елабужского муниципального района» (Управление культуры) находятся 8 юридических лиц:</w:t>
      </w:r>
      <w:r w:rsidR="007C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55A8" w:rsidRPr="005E402F" w:rsidRDefault="006B118E" w:rsidP="005E40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МБУ «Централизованная клубная система ЕМР», </w:t>
      </w:r>
    </w:p>
    <w:p w:rsidR="007C55A8" w:rsidRPr="005E402F" w:rsidRDefault="006B118E" w:rsidP="005E40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«Централизованная библиотечная система ЕМР», </w:t>
      </w:r>
    </w:p>
    <w:p w:rsidR="007C55A8" w:rsidRPr="005E402F" w:rsidRDefault="006B118E" w:rsidP="005E40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«Городской Дворец культуры ЕМР», </w:t>
      </w:r>
    </w:p>
    <w:p w:rsidR="007C55A8" w:rsidRPr="005E402F" w:rsidRDefault="007C55A8" w:rsidP="005E40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</w:t>
      </w:r>
      <w:r w:rsidR="006B118E" w:rsidRPr="005E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6B118E" w:rsidRPr="005E402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киновидеообслуж</w:t>
      </w:r>
      <w:r w:rsidR="003C2452">
        <w:rPr>
          <w:rFonts w:ascii="Times New Roman" w:eastAsia="Times New Roman" w:hAnsi="Times New Roman" w:cs="Times New Roman"/>
          <w:sz w:val="28"/>
          <w:szCs w:val="28"/>
          <w:lang w:eastAsia="ru-RU"/>
        </w:rPr>
        <w:t>ив</w:t>
      </w:r>
      <w:r w:rsidR="006B118E" w:rsidRPr="005E40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анию</w:t>
      </w:r>
      <w:proofErr w:type="spellEnd"/>
      <w:r w:rsidR="006B118E" w:rsidRPr="005E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населения, </w:t>
      </w:r>
    </w:p>
    <w:p w:rsidR="007C55A8" w:rsidRPr="005E402F" w:rsidRDefault="007C55A8" w:rsidP="005E40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</w:t>
      </w:r>
      <w:r w:rsidR="006B118E" w:rsidRPr="005E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«Детская музыкальная школа № 1 имени Э.Бакирова», </w:t>
      </w:r>
    </w:p>
    <w:p w:rsidR="007C55A8" w:rsidRPr="005E402F" w:rsidRDefault="007C55A8" w:rsidP="005E40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</w:t>
      </w:r>
      <w:r w:rsidR="006B118E" w:rsidRPr="005E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«Детская музыкальная школа №2», </w:t>
      </w:r>
    </w:p>
    <w:p w:rsidR="007C55A8" w:rsidRPr="005E402F" w:rsidRDefault="007C55A8" w:rsidP="005E40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</w:t>
      </w:r>
      <w:r w:rsidR="006B118E" w:rsidRPr="005E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«Детская художественная школа № 1 имени И.Шишкина», </w:t>
      </w:r>
    </w:p>
    <w:p w:rsidR="006B118E" w:rsidRPr="005E402F" w:rsidRDefault="007C55A8" w:rsidP="005E40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</w:t>
      </w:r>
      <w:r w:rsidR="006B118E" w:rsidRPr="005E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«Детская художественная школа №2». </w:t>
      </w:r>
    </w:p>
    <w:p w:rsidR="006B118E" w:rsidRPr="000A24C6" w:rsidRDefault="006B118E" w:rsidP="006B118E">
      <w:pPr>
        <w:tabs>
          <w:tab w:val="left" w:pos="10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Кадровая обеспеченность в сфере культуры характеризуется численностью штатных работников в муниципальных учреждениях культуры Елабужского муниципального района, которая по состоянию на 01.01.201</w:t>
      </w:r>
      <w:r w:rsidR="009850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составила 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том числе 238 специалистов; из них: клубных работников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библиотечных –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учебных заведениях</w:t>
      </w: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киноучреждении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- 18</w:t>
      </w: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18E" w:rsidRPr="000A24C6" w:rsidRDefault="006B118E" w:rsidP="006B118E">
      <w:pPr>
        <w:tabs>
          <w:tab w:val="left" w:pos="10915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0A24C6">
        <w:rPr>
          <w:rFonts w:ascii="Times New Roman" w:eastAsia="Calibri" w:hAnsi="Times New Roman" w:cs="Calibri"/>
          <w:bCs/>
          <w:sz w:val="28"/>
          <w:szCs w:val="28"/>
          <w:lang w:eastAsia="ar-SA"/>
        </w:rPr>
        <w:t>3</w:t>
      </w:r>
      <w:r w:rsidR="002E0122">
        <w:rPr>
          <w:rFonts w:ascii="Times New Roman" w:eastAsia="Calibri" w:hAnsi="Times New Roman" w:cs="Calibri"/>
          <w:bCs/>
          <w:sz w:val="28"/>
          <w:szCs w:val="28"/>
          <w:lang w:eastAsia="ar-SA"/>
        </w:rPr>
        <w:t>8</w:t>
      </w:r>
      <w:r w:rsidRPr="000A24C6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работников удостоены почетного звания «Заслуженный работник культуры  Республики Татарстан», из них 2 имеют звание «Заслуженный работник культуры Российской Федерации».</w:t>
      </w:r>
      <w:r w:rsidR="00AF1118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</w:t>
      </w:r>
    </w:p>
    <w:p w:rsidR="006B118E" w:rsidRPr="000A24C6" w:rsidRDefault="006B118E" w:rsidP="006B1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стимулирования лучших работников отрасли культуры проводятся муниципальные конкурсы, где главный приз – денежная премия: «Лучший педагог дополнительного образования сферы культуры и искусства», «Лучший работник культурно-досугового учреждения», Кубок «Лучшее муниципальное культурно-досуговое учреждение», «Лучший библиотекарь», «Лучшая библиотека».</w:t>
      </w:r>
    </w:p>
    <w:p w:rsidR="003260C1" w:rsidRPr="003260C1" w:rsidRDefault="003260C1" w:rsidP="0032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Приобщиться к информационно-культурному потенциалу общества жителям позволяют муниципальные общедоступные библиотеки. </w:t>
      </w:r>
      <w:r w:rsidRPr="003260C1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>В</w:t>
      </w:r>
      <w:r w:rsidRPr="0032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Елабужском муниципальном районе в целом созданы условия для создания единой библиотечной информационной среды, которая открывает населению возможность свободного получения информации. В муниципальное бюджетное учреждение «Централизованная библиотечная система Елабужского муниципального района» входят 26 муниципальных библиотек – из них 6 в городе, 20 в селе. Библиотечный фонд – 388397 экземпляра книг. Централизованная библиотечная система имеет 92 компьютера, из них 72 компьютера имеют доступ к Интернету. Библиотечными услугами в Елабужском муниципальном районе пользуются 24 693 человек или 29,2 % жителей, из них – 10150  дети. Процент охвата населения по Централизованной библиотечной системе – 29,2 %, в том числе городе – 25,2 %, в селе – 53,4 %. Таким образом, каждый</w:t>
      </w:r>
      <w:r w:rsidRPr="0032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третий житель является читателем одной из общедоступных библиотек. Электронный каталог и электронные картотеки доступны любому пользователю библиотеки.</w:t>
      </w:r>
      <w:r w:rsidRPr="0032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основных препятствий увеличения числа читателей в библиотеках является сокращение и моральное старение библиотечных фондов, сокращение наименований выписываемых периодических изданий по экономике, политике, праву, поскольку не позволяет в полной мере удовлетворять запросы читателей. Несмотря на ежегодное увеличение бюджетных ассигнований, библиотеки получают недостаточное количество денежных средств на комплектование книжными и периодическими изданиями. В соответствии с запросами пользователей преобладающие в настоящий период однотипные массовые библиотеки необходимо преобразовать в информационные и культурно-просветительские центры с разнообразными направлениями деятельности.</w:t>
      </w:r>
    </w:p>
    <w:p w:rsidR="006B118E" w:rsidRPr="000A24C6" w:rsidRDefault="003260C1" w:rsidP="00C0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Обновление книжного фонда в среднем от общего фонда по Централизованной библиотечной системе составляет 2.8 % (по Республике Татарстан – 2,6 %, по федеральным стандартам – 5-7 %, по Международным стандартам ИФЛА не менее 5 </w:t>
      </w:r>
      <w:r w:rsidRPr="00326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%). Если обновление книжного фонда Централизованной библиотечной системы будет соответствовать федеральным и международным стандартам, тогда возможно увеличение количества читателей в библиотеках Ел</w:t>
      </w:r>
      <w:r w:rsidR="00C005EA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абужского муниципального района.</w:t>
      </w:r>
    </w:p>
    <w:p w:rsidR="006B118E" w:rsidRPr="00F24B7D" w:rsidRDefault="006B118E" w:rsidP="006B1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в числе приоритетных направлений деятельности остается организация досуга жителей Елабужского муниципального района, которую осуществляют культурно-досуговые учреждения. Культурно-досуговую деятельность, поддержку народного творчества и любительства осуществляют МБУ «Городской Дворец культуры ЕМР» и МБУ «Централизованная клубная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ЕМР», в которую входят ДК</w:t>
      </w: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«Колос» и парк «Александровский сад»,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клубных учреждений,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йонная агиткультбригада (РАКБ), РДК. </w:t>
      </w: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работают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народных коллектива</w:t>
      </w: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18 в городе,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селе. Ежегодно муниципальные культурно-досуг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овые учреждения проводят </w:t>
      </w:r>
      <w:r w:rsidRPr="00F2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F24B7D" w:rsidRPr="00F24B7D">
        <w:rPr>
          <w:rFonts w:ascii="Times New Roman" w:eastAsia="Times New Roman" w:hAnsi="Times New Roman" w:cs="Times New Roman"/>
          <w:sz w:val="28"/>
          <w:szCs w:val="28"/>
          <w:lang w:eastAsia="ru-RU"/>
        </w:rPr>
        <w:t>5,1</w:t>
      </w:r>
      <w:r w:rsidRPr="00F2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культурно-массовых мероприятий, которые посещают </w:t>
      </w:r>
      <w:r w:rsidR="00F24B7D" w:rsidRPr="001335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133523" w:rsidRPr="0013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  <w:r w:rsidR="001335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2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человек. Из них </w:t>
      </w:r>
      <w:r w:rsidR="00987295" w:rsidRPr="00987295">
        <w:rPr>
          <w:rFonts w:ascii="Times New Roman" w:eastAsia="Times New Roman" w:hAnsi="Times New Roman" w:cs="Times New Roman"/>
          <w:sz w:val="28"/>
          <w:szCs w:val="28"/>
          <w:lang w:eastAsia="ru-RU"/>
        </w:rPr>
        <w:t>18,5</w:t>
      </w:r>
      <w:r w:rsidRPr="0098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F2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мероприятия для детей. В муницип</w:t>
      </w:r>
      <w:r w:rsidR="00F24B7D" w:rsidRPr="00F24B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учреждениях действует 533</w:t>
      </w:r>
      <w:r w:rsidRPr="00F2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клубных формирований (коллективы любительского художественного творчества и клубы по интересам), в которых занимается </w:t>
      </w:r>
      <w:r w:rsidRPr="00C96A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6AA2" w:rsidRPr="00C96AA2">
        <w:rPr>
          <w:rFonts w:ascii="Times New Roman" w:eastAsia="Times New Roman" w:hAnsi="Times New Roman" w:cs="Times New Roman"/>
          <w:sz w:val="28"/>
          <w:szCs w:val="28"/>
          <w:lang w:eastAsia="ru-RU"/>
        </w:rPr>
        <w:t>517</w:t>
      </w:r>
      <w:r w:rsidRPr="00C9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B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6B118E" w:rsidRPr="000A24C6" w:rsidRDefault="006B118E" w:rsidP="006B1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в своей деятельности особое внимание уделяют решению социально-значимых задач, затрагивающих интересы различных слоев населения, в том числе и социально-незащищенных категорий граждан. С целью повышения доступности необходимо совершенствовать систему льгот на посещение мероприятий учреждений и продолжать работу по организации доступности учреждений культуры для инвалидов и маломобильных граждан. Организация досуга подростков и молодежи направлена на адаптацию подрастающего поколения, отвлечения от вредного влияния улицы, воспитание патриотизма, здорового образа жизни.</w:t>
      </w:r>
    </w:p>
    <w:p w:rsidR="006B118E" w:rsidRPr="000A24C6" w:rsidRDefault="006B118E" w:rsidP="006B118E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меняющихся обстоятельствах важно как сохранение традиций, так и поиск новых форм работы для удовлетворения потребностей и интересов горожан. Все муниципальные учреждения культуры участвуют в реализации межведомственных планов мероприятий, некоторые из них являются участниками республиканских и муниципальных целевых программ. Многие учреждения принимают участие и становятся победителями различных грантов. Традиционно учреждения культуры организуют и проводят мероприятия, посвященные социально-значимым и государственным праздникам, оказывают поддержку и содействуют развитию самобытных национальных культур и местных культурных традиций.</w:t>
      </w:r>
    </w:p>
    <w:p w:rsidR="006B118E" w:rsidRPr="000A24C6" w:rsidRDefault="006B118E" w:rsidP="006B118E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и музыкальное начальное образование в Елабужском муниципальном районе предоставляют 4 учреждения дополнительного образования детей – 2 Детские музыкальные школы и 2 Детские худо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жественные школы с охватом 1 229</w:t>
      </w: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от 6 до 18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В 2014 году родительская плата была отменена</w:t>
      </w:r>
      <w:r w:rsidR="0038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протестом  Елабужского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</w:t>
      </w:r>
      <w:r w:rsidR="003865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система художественного образования в городе достаточно развита и находится на высоком уровне по отношению к соседним городам,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поддержания работы на таком же высоком уровне н</w:t>
      </w: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обновление инструментария, оснащение учреждений современными техническими средствами обучения, компьютерной техникой. В ближайшие 5 лет в образовательных учреждениях культуры и искусств необходимо обновление молодыми специалистами – педагогами, особенно по новым специальностям в области современн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искусства,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медиатехнологий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18E" w:rsidRPr="00CB6741" w:rsidRDefault="006B118E" w:rsidP="006B1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настоящее время </w:t>
      </w:r>
      <w:r w:rsidR="00CB6741" w:rsidRPr="00CB67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культуры  нуждаются в капитальном ремонте (</w:t>
      </w:r>
      <w:r w:rsidR="00CB6741" w:rsidRPr="00CB67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B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городе, </w:t>
      </w:r>
      <w:r w:rsidR="00CB6741" w:rsidRPr="00CB67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B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селе). В каждом клубе требуется установка охранно-пожарной сигнализации, замена огнетушителей, пропитка одежды сцены и чердаков, каждый второй сельский клуб нуждается в музыкальных инструментах, специальных сценических средствах, сценической одежде и костюмах. В Сельских домах культуры необходимо заменить старые театральные кресла на новые современные. </w:t>
      </w:r>
    </w:p>
    <w:p w:rsidR="006B118E" w:rsidRPr="000A24C6" w:rsidRDefault="006B118E" w:rsidP="006B1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решение указанных проблем и задач возможно с использованием программно-целевого метода, то есть путем реализации отдельной, специализированной Программы, координирующей деятельность всех ее исполнителей, что обеспечит больший уровень эффективности использования бюджетных ресурсов и лучшую связь их объемов с достижением планируемых результатов. Программно-целевой метод позволит вывести отрасль культуру на уровень, позволяющий ей стать полноценным и активным участником социально-экономических процессов, происходящих в Елабужском муниципальном районе, а также сконцентрировать финансовые ресурсы на конкретных объектах и приоритетных для развития отрасли направлениях.</w:t>
      </w:r>
    </w:p>
    <w:p w:rsidR="006B118E" w:rsidRPr="000A24C6" w:rsidRDefault="006B118E" w:rsidP="006B1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мероприятий, предусмотренных Программой, позволит значительно повысить результативность и качество работы муниципальных учреждений культуры, создать новые культурные продукты и проекты. Применение программных методов управления сферой культуры позволит достичь положительных количественных и качественных изменений в предоставлении культурных услуг населению, а именно:</w:t>
      </w:r>
    </w:p>
    <w:p w:rsidR="006B118E" w:rsidRPr="000A24C6" w:rsidRDefault="00D41D35" w:rsidP="006B1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118E"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увеличится количество мероприятий, соответственно и посетителей;</w:t>
      </w:r>
    </w:p>
    <w:p w:rsidR="006B118E" w:rsidRPr="000A24C6" w:rsidRDefault="00D41D35" w:rsidP="006B1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118E"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повысится обеспеченность жителей книжным фондом Централизованной библиотечной системы;</w:t>
      </w:r>
    </w:p>
    <w:p w:rsidR="006B118E" w:rsidRPr="000A24C6" w:rsidRDefault="006B118E" w:rsidP="006B1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>-улучшится качество культурно-досуговой деятельности за счёт строительства новых зданий сельских Домов культуры, театров, скверов и создания необходимых материально-технических условий в других культурно-досуговых учреждениях;</w:t>
      </w:r>
    </w:p>
    <w:p w:rsidR="006B118E" w:rsidRPr="000A24C6" w:rsidRDefault="00D41D35" w:rsidP="006B1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118E"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увеличится посещаемость населения киносеансов, проводимых учреждениями, осуществляющими кинопоказ;</w:t>
      </w:r>
    </w:p>
    <w:p w:rsidR="006B118E" w:rsidRPr="000A24C6" w:rsidRDefault="00D41D35" w:rsidP="006B1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118E"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повысится престиж профессии творческого работника, за счёт повышения заработной платы ведущим специалистам при использовании новой системы оплаты труда.</w:t>
      </w:r>
    </w:p>
    <w:p w:rsidR="006B118E" w:rsidRPr="000A24C6" w:rsidRDefault="00D41D35" w:rsidP="006B1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118E"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снизится доля муниципальных учреждений культуры, требующих капитального ремонта.</w:t>
      </w:r>
    </w:p>
    <w:p w:rsidR="006B118E" w:rsidRPr="000A24C6" w:rsidRDefault="006B118E" w:rsidP="006B1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15 Федерального закона от 06.10.2003 г. № 131-ФЗ «Об общих принципах организации местного самоуправления в Российской Федерации» к вопросам местного значения в отрасли «культура» относятся:</w:t>
      </w:r>
    </w:p>
    <w:p w:rsidR="006B118E" w:rsidRPr="000A24C6" w:rsidRDefault="00D41D35" w:rsidP="006B11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B118E" w:rsidRPr="000A2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предоставления дополнительного образования детям;</w:t>
      </w:r>
    </w:p>
    <w:p w:rsidR="006B118E" w:rsidRPr="000A24C6" w:rsidRDefault="006B118E" w:rsidP="006B11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-организация библиотечного обслуживания населения </w:t>
      </w:r>
      <w:proofErr w:type="spellStart"/>
      <w:r w:rsidRPr="000A2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межпоселенческими</w:t>
      </w:r>
      <w:proofErr w:type="spellEnd"/>
      <w:r w:rsidRPr="000A2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библиотеками, комплектование и обеспечение сохранности их библиотечных фондов библиотек;</w:t>
      </w:r>
    </w:p>
    <w:p w:rsidR="006B118E" w:rsidRPr="000A24C6" w:rsidRDefault="00D41D35" w:rsidP="006B11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B118E" w:rsidRPr="000A2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6B118E" w:rsidRPr="000A24C6" w:rsidRDefault="00D41D35" w:rsidP="006B11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B118E" w:rsidRPr="000A2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развития местного традиционного народного художественного творчества в поселениях, входящих в состав муниципального района.</w:t>
      </w:r>
    </w:p>
    <w:p w:rsidR="006B118E" w:rsidRPr="000A24C6" w:rsidRDefault="006B118E" w:rsidP="006B1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современного состояния отрасли «культура» Елабужского муниципального района позволяет сделать принципиально важные для управления отраслью культуры выводы:</w:t>
      </w:r>
    </w:p>
    <w:p w:rsidR="006B118E" w:rsidRPr="000A24C6" w:rsidRDefault="00D41D35" w:rsidP="006B1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118E"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современной муниципальной политики культура рассматривается как одна из отраслей по оказанию услуг населению, вносящих, наряду со здравоохранением, социальной защитой, общественной безопасностью, общим образованием, физкультурой и спортом, общественным транспортом, молодежной политикой, определенный вклад в социальную и экономическую жизнь города, который заключается в содействии повышению качества муниципальной среды и качества проживания в Елабужском муниципальном районе;</w:t>
      </w:r>
    </w:p>
    <w:p w:rsidR="006B118E" w:rsidRPr="000A24C6" w:rsidRDefault="00D41D35" w:rsidP="006B1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118E"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культуре, как и в других отраслях, необходимо поддерживать процессы, способствующие общественной эффективности, доступности услуг и развитию ресурсов;</w:t>
      </w:r>
    </w:p>
    <w:p w:rsidR="006B118E" w:rsidRPr="000A24C6" w:rsidRDefault="00D41D35" w:rsidP="006B1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118E"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в отрасли культуры необходимо оценивать с учетом конкретных числовых индикаторов, отраслевых нормативов и показателей.</w:t>
      </w:r>
    </w:p>
    <w:p w:rsidR="006B118E" w:rsidRDefault="006B118E" w:rsidP="006B1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будет способствовать повышению уровня нравственно-эстетического и духовного развития общества, сохранению преемственности и обеспечению условий долгосрочного развития культурных традиций Елабужского муниципального района,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</w:r>
    </w:p>
    <w:p w:rsidR="006B118E" w:rsidRDefault="006B118E" w:rsidP="006B11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B118E" w:rsidRPr="00962059" w:rsidRDefault="006B118E" w:rsidP="006B11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205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Раздел 2. Цель и задачи Программы</w:t>
      </w:r>
    </w:p>
    <w:p w:rsidR="006B118E" w:rsidRPr="00962059" w:rsidRDefault="006B118E" w:rsidP="006B11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118E" w:rsidRPr="00962059" w:rsidRDefault="006B118E" w:rsidP="006B118E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2059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</w:t>
      </w:r>
      <w:r w:rsidR="00F54C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620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Программы: </w:t>
      </w:r>
    </w:p>
    <w:p w:rsidR="006B118E" w:rsidRPr="00962059" w:rsidRDefault="006B118E" w:rsidP="006B118E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2059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Активизация участия различных групп населения в культурной жизни Елабужского муниципального района путем создания условий для их творческой самореализации и доступа к организациям культуры.</w:t>
      </w:r>
    </w:p>
    <w:p w:rsidR="006B118E" w:rsidRPr="00962059" w:rsidRDefault="006B118E" w:rsidP="006B118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118E" w:rsidRPr="00962059" w:rsidRDefault="006B118E" w:rsidP="006B11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</w:t>
      </w:r>
    </w:p>
    <w:p w:rsidR="006B118E" w:rsidRPr="000A24C6" w:rsidRDefault="006B118E" w:rsidP="006B118E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0A24C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П</w:t>
      </w:r>
      <w:r w:rsidRPr="000A24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овышение доступности и качества услуг, предоставляемых учреждениями культуры.</w:t>
      </w:r>
    </w:p>
    <w:p w:rsidR="006B118E" w:rsidRPr="000A24C6" w:rsidRDefault="006B118E" w:rsidP="006B118E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0A24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Создание условий для развития творческих способностей, художественного образования и нравственного </w:t>
      </w:r>
      <w:r w:rsidRPr="000A24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воспитания детей и молодежи.</w:t>
      </w:r>
    </w:p>
    <w:p w:rsidR="006B118E" w:rsidRPr="000A24C6" w:rsidRDefault="006B118E" w:rsidP="006B118E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</w:t>
      </w:r>
      <w:r w:rsidRPr="000A24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</w:t>
      </w: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</w:t>
      </w:r>
      <w:r w:rsidRPr="000A24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материально-технической базы учреждений культуры.</w:t>
      </w:r>
    </w:p>
    <w:p w:rsidR="006B118E" w:rsidRPr="00B61C4B" w:rsidRDefault="006B118E" w:rsidP="006B118E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6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Информатизация библиотек, обеспечение пополнения и </w:t>
      </w:r>
      <w:r w:rsidRPr="00B61C4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сохранности книжных фондов.</w:t>
      </w:r>
    </w:p>
    <w:p w:rsidR="006B118E" w:rsidRPr="000A24C6" w:rsidRDefault="006B118E" w:rsidP="006B118E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возрождения, сохранения и развития  народных традиций многонационального Елабужского муниципального района, поддержка творческих коллективов и  декоративно-прикладного творчества.  </w:t>
      </w:r>
    </w:p>
    <w:p w:rsidR="006B118E" w:rsidRPr="00463334" w:rsidRDefault="006B118E" w:rsidP="006B118E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сети по </w:t>
      </w:r>
      <w:proofErr w:type="spellStart"/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киновидеобслуживанию</w:t>
      </w:r>
      <w:proofErr w:type="spellEnd"/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Елабужского муниципального района.</w:t>
      </w:r>
    </w:p>
    <w:p w:rsidR="006B118E" w:rsidRDefault="006B118E" w:rsidP="006B118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B118E" w:rsidSect="00746AF4">
          <w:pgSz w:w="11906" w:h="16838"/>
          <w:pgMar w:top="709" w:right="720" w:bottom="567" w:left="851" w:header="708" w:footer="708" w:gutter="0"/>
          <w:cols w:space="708"/>
          <w:docGrid w:linePitch="360"/>
        </w:sectPr>
      </w:pPr>
    </w:p>
    <w:p w:rsidR="006B118E" w:rsidRPr="002977D4" w:rsidRDefault="006B118E" w:rsidP="006B1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3. Ресурсное обеспечение Программы</w:t>
      </w:r>
    </w:p>
    <w:p w:rsidR="006B118E" w:rsidRDefault="006B118E" w:rsidP="006B1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5EC" w:rsidRPr="00C17C6A" w:rsidRDefault="00C17C6A" w:rsidP="006D7D27">
      <w:pPr>
        <w:shd w:val="clear" w:color="auto" w:fill="FFFFFF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финансирования Программы за счет средств бюджета </w:t>
      </w:r>
      <w:r w:rsidRPr="00C17C6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Елабу</w:t>
      </w:r>
      <w:r w:rsidRPr="00C17C6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17C6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ского муниципального </w:t>
      </w:r>
      <w:r w:rsidRPr="00C1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составляет</w:t>
      </w:r>
      <w:r w:rsidR="00E275EC" w:rsidRPr="00E2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275EC" w:rsidRPr="00E2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17C6A" w:rsidRPr="00C17C6A" w:rsidRDefault="0000491E" w:rsidP="00C17C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2017</w:t>
      </w:r>
      <w:r w:rsidR="00C17C6A" w:rsidRPr="00C17C6A">
        <w:rPr>
          <w:rFonts w:ascii="Times New Roman" w:eastAsia="Times New Roman" w:hAnsi="Times New Roman" w:cs="Times New Roman"/>
          <w:sz w:val="28"/>
          <w:szCs w:val="28"/>
        </w:rPr>
        <w:t> г. –</w:t>
      </w:r>
      <w:r w:rsidR="00E275EC" w:rsidRPr="00E2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65 311,4</w:t>
      </w:r>
      <w:r w:rsidR="00E2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C6A" w:rsidRPr="00C17C6A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C17C6A" w:rsidRPr="00C17C6A" w:rsidRDefault="0000491E" w:rsidP="00C17C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2018</w:t>
      </w:r>
      <w:r w:rsidR="00C17C6A" w:rsidRPr="00C17C6A">
        <w:rPr>
          <w:rFonts w:ascii="Times New Roman" w:eastAsia="Times New Roman" w:hAnsi="Times New Roman" w:cs="Times New Roman"/>
          <w:sz w:val="28"/>
          <w:szCs w:val="28"/>
        </w:rPr>
        <w:t> г. –</w:t>
      </w:r>
      <w:r w:rsidR="00E275EC" w:rsidRPr="00E2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64 181,6</w:t>
      </w:r>
      <w:r w:rsidR="00E2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C6A" w:rsidRPr="00C17C6A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C17C6A" w:rsidRPr="00C17C6A" w:rsidRDefault="00C17C6A" w:rsidP="00C17C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C6A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00491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17C6A">
        <w:rPr>
          <w:rFonts w:ascii="Times New Roman" w:eastAsia="Times New Roman" w:hAnsi="Times New Roman" w:cs="Times New Roman"/>
          <w:sz w:val="28"/>
          <w:szCs w:val="28"/>
        </w:rPr>
        <w:t> г. –</w:t>
      </w:r>
      <w:r w:rsidR="00E275EC" w:rsidRPr="00E2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63 010,7</w:t>
      </w:r>
      <w:r w:rsidR="00E2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C6A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C17C6A" w:rsidRPr="00AF032E" w:rsidRDefault="00C17C6A" w:rsidP="00AF032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Объемы финансирования носят прогнозный характер и подлежат ежегодной корректировке с учетом возможностей бюджета </w:t>
      </w:r>
      <w:r w:rsidRPr="00C17C6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Елабу</w:t>
      </w:r>
      <w:r w:rsidRPr="00C17C6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17C6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ского</w:t>
      </w:r>
      <w:r w:rsidRPr="00C1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  <w:r w:rsidRPr="00C17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предусмотрено привлечение внебюджетных средств (средств предпринимателей, спонсоров) и средств республиканского бюджета для реализации программных мероприятий.</w:t>
      </w:r>
    </w:p>
    <w:p w:rsidR="00C17C6A" w:rsidRPr="000A24C6" w:rsidRDefault="00C17C6A" w:rsidP="006B1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18E" w:rsidRPr="002977D4" w:rsidRDefault="006B118E" w:rsidP="006B1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Механизм управления Программой</w:t>
      </w:r>
    </w:p>
    <w:p w:rsidR="006B118E" w:rsidRPr="002977D4" w:rsidRDefault="006B118E" w:rsidP="006B1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18E" w:rsidRPr="000A24C6" w:rsidRDefault="006B118E" w:rsidP="006B118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</w:t>
      </w:r>
      <w:r w:rsidR="0038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29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Программы осуществляет</w:t>
      </w: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руководителя Исполнительного комитета Елабужского муниципального района по социальным вопросам.</w:t>
      </w:r>
    </w:p>
    <w:p w:rsidR="006B118E" w:rsidRPr="000A24C6" w:rsidRDefault="006B118E" w:rsidP="006B118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Исполнителями Программы являются: Управление культуры, муниципальные бюджетные учреждения культуры и муниципальные бюджетные образовательные учреждения дополнительного образования детей, а также юридические и (или) физические лица, определенные в соответствии с законодательством РФ о размещении заказов на поставку товаров, выполнение работ, оказание услуг для муниципальных нужд.</w:t>
      </w:r>
    </w:p>
    <w:p w:rsidR="006B118E" w:rsidRPr="000A24C6" w:rsidRDefault="006B118E" w:rsidP="006B118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комплексного решения целей и задач, координации работы в рамках реализации Программы, выработан порядок взаимодействия всех соисполнителей: </w:t>
      </w:r>
    </w:p>
    <w:p w:rsidR="006B118E" w:rsidRPr="000A24C6" w:rsidRDefault="006B118E" w:rsidP="006B118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направление совместной деятельности в рамках реализации Программы устанавливается ежегодными планами деятельности отрасли; </w:t>
      </w:r>
    </w:p>
    <w:p w:rsidR="006B118E" w:rsidRDefault="006B118E" w:rsidP="006B118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B118E" w:rsidSect="001B35D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 координационных действий включает в себя плановое проведение совещаний, конференций, круглых столов по текущим вопросам реализации Программы.</w:t>
      </w:r>
    </w:p>
    <w:p w:rsidR="006B118E" w:rsidRPr="000774EB" w:rsidRDefault="006B118E" w:rsidP="006B1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5. Система контроля за реализацией Программы</w:t>
      </w:r>
    </w:p>
    <w:p w:rsidR="006B118E" w:rsidRPr="000A24C6" w:rsidRDefault="006B118E" w:rsidP="006B1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18E" w:rsidRPr="000A24C6" w:rsidRDefault="006B118E" w:rsidP="006B118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контроль за ходом реализации Программы осуществляет заместитель руководителя Исполнительного комитета Елабужского муниципального района по социальным вопросам. </w:t>
      </w:r>
    </w:p>
    <w:p w:rsidR="006B118E" w:rsidRPr="000A24C6" w:rsidRDefault="006B118E" w:rsidP="006B1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24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Текущий контроль:</w:t>
      </w:r>
    </w:p>
    <w:p w:rsidR="006B118E" w:rsidRPr="000A24C6" w:rsidRDefault="006B118E" w:rsidP="006B118E">
      <w:pPr>
        <w:shd w:val="clear" w:color="auto" w:fill="FFFFFF"/>
        <w:tabs>
          <w:tab w:val="left" w:pos="3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представление исполнителями Программы – получателями бюджетных средств информации о ходе реализации Программы и отчета об исполнении бюджетных средств в Управление культуры и Централизованную бухгалтерию – до 10 числа месяца квартала, следующего за отчетным; </w:t>
      </w:r>
    </w:p>
    <w:p w:rsidR="006B118E" w:rsidRPr="000A24C6" w:rsidRDefault="006B118E" w:rsidP="006B118E">
      <w:pPr>
        <w:shd w:val="clear" w:color="auto" w:fill="FFFFFF"/>
        <w:tabs>
          <w:tab w:val="left" w:pos="3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Управлением культуры и Централизованной бухгалтерией информации о финансировании Программы в Финансово-бюджетную палату Елабужского муниципального района – до 25 числа месяца квартала, следующего за отчетным;</w:t>
      </w:r>
    </w:p>
    <w:p w:rsidR="006B118E" w:rsidRPr="000A24C6" w:rsidRDefault="006B118E" w:rsidP="006B118E">
      <w:pPr>
        <w:shd w:val="clear" w:color="auto" w:fill="FFFFFF"/>
        <w:tabs>
          <w:tab w:val="left" w:pos="3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совещание по вопросу о ходе реализации Программы в Управлении культуры– 1 раз в квартал.</w:t>
      </w:r>
    </w:p>
    <w:p w:rsidR="006B118E" w:rsidRPr="000A24C6" w:rsidRDefault="00FD7474" w:rsidP="006B1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Итоговый </w:t>
      </w:r>
      <w:r w:rsidR="006B118E" w:rsidRPr="000A24C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контроль:</w:t>
      </w:r>
    </w:p>
    <w:p w:rsidR="006B118E" w:rsidRPr="000A24C6" w:rsidRDefault="00FD7474" w:rsidP="006B118E">
      <w:pPr>
        <w:shd w:val="clear" w:color="auto" w:fill="FFFFFF"/>
        <w:tabs>
          <w:tab w:val="left" w:pos="4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118E"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информации об эффективности Программы в Финансово-бюджетную палату Елабужского муниц</w:t>
      </w:r>
      <w:r w:rsidR="00DD50D4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района – ежегодно до 1 февраля</w:t>
      </w:r>
      <w:r w:rsidR="006B118E"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118E" w:rsidRPr="000A24C6" w:rsidRDefault="00FD7474" w:rsidP="006B118E">
      <w:pPr>
        <w:shd w:val="clear" w:color="auto" w:fill="FFFFFF"/>
        <w:tabs>
          <w:tab w:val="left" w:pos="4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118E"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информации о ходе реализации</w:t>
      </w:r>
      <w:r w:rsidR="006B118E" w:rsidRPr="000A24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Программы в организационный отдел Исполнительного комитета Елабужского муниципального района </w:t>
      </w:r>
      <w:r w:rsidR="00DD50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ежегодно до 1 февраля</w:t>
      </w:r>
      <w:r w:rsidR="006B118E"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18E" w:rsidRPr="000A24C6" w:rsidRDefault="00FD7474" w:rsidP="006B118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118E"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итогах реализации Программы на заседании Совета по культуре при Главе Е</w:t>
      </w:r>
      <w:r w:rsidR="00FD316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лабужского муниципального района</w:t>
      </w:r>
      <w:r w:rsidR="006B118E"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18E" w:rsidRDefault="006B118E" w:rsidP="006B118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B118E" w:rsidSect="001B35D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B118E" w:rsidRPr="000774EB" w:rsidRDefault="006B118E" w:rsidP="006B118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6. Оценка эффективности реализации Программы</w:t>
      </w:r>
    </w:p>
    <w:p w:rsidR="006B118E" w:rsidRPr="000A24C6" w:rsidRDefault="006B118E" w:rsidP="006B118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18E" w:rsidRPr="000A24C6" w:rsidRDefault="006B118E" w:rsidP="006B11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Программы обеспечивается посредством ведения заказчиком и разработчиком Программы постоянного мониторинга реализации программных мероприятий и ежегодной оценки степени достижения цели Программы в процессе решения поставленных задач.</w:t>
      </w:r>
    </w:p>
    <w:p w:rsidR="006B118E" w:rsidRPr="000A24C6" w:rsidRDefault="006B118E" w:rsidP="006B11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количественной оценки эффективности Программы используется следующая система целевых индикаторов и показателей, позволяющая оценить ход и результативность решения поставленных задач по ключевым направлениям развития отрасли «культура»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ее влияния</w:t>
      </w: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социально-экономическое развитие Елабужского муниципального района:</w:t>
      </w:r>
    </w:p>
    <w:p w:rsidR="006B118E" w:rsidRPr="000A24C6" w:rsidRDefault="006B118E" w:rsidP="006B118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18E" w:rsidRPr="000774EB" w:rsidRDefault="006B118E" w:rsidP="006B118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индикаторы и показатели эффективности реализации Программы</w:t>
      </w:r>
    </w:p>
    <w:p w:rsidR="006B118E" w:rsidRPr="000774EB" w:rsidRDefault="006B118E" w:rsidP="006B118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1435"/>
        <w:gridCol w:w="1081"/>
        <w:gridCol w:w="1070"/>
        <w:gridCol w:w="1037"/>
        <w:gridCol w:w="1274"/>
        <w:gridCol w:w="1168"/>
      </w:tblGrid>
      <w:tr w:rsidR="0098134D" w:rsidRPr="000774EB" w:rsidTr="0098134D">
        <w:trPr>
          <w:cantSplit/>
          <w:tblHeader/>
          <w:jc w:val="center"/>
        </w:trPr>
        <w:tc>
          <w:tcPr>
            <w:tcW w:w="2906" w:type="dxa"/>
            <w:vAlign w:val="center"/>
          </w:tcPr>
          <w:p w:rsidR="0098134D" w:rsidRPr="000774EB" w:rsidRDefault="0098134D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35" w:type="dxa"/>
            <w:vAlign w:val="center"/>
          </w:tcPr>
          <w:p w:rsidR="0098134D" w:rsidRPr="000774EB" w:rsidRDefault="0098134D" w:rsidP="005544A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201</w:t>
            </w:r>
            <w:r w:rsidR="0055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7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81" w:type="dxa"/>
            <w:vAlign w:val="center"/>
          </w:tcPr>
          <w:p w:rsidR="0098134D" w:rsidRPr="000774EB" w:rsidRDefault="0098134D" w:rsidP="005544A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5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0" w:type="dxa"/>
            <w:vAlign w:val="center"/>
          </w:tcPr>
          <w:p w:rsidR="0098134D" w:rsidRPr="000774EB" w:rsidRDefault="0098134D" w:rsidP="005544A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5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7" w:type="dxa"/>
            <w:vAlign w:val="center"/>
          </w:tcPr>
          <w:p w:rsidR="0098134D" w:rsidRPr="000774EB" w:rsidRDefault="0098134D" w:rsidP="005544A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55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4" w:type="dxa"/>
            <w:vAlign w:val="center"/>
          </w:tcPr>
          <w:p w:rsidR="0098134D" w:rsidRPr="000774EB" w:rsidRDefault="0098134D" w:rsidP="005544A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5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8" w:type="dxa"/>
            <w:vAlign w:val="center"/>
          </w:tcPr>
          <w:p w:rsidR="005544AD" w:rsidRPr="000774EB" w:rsidRDefault="0098134D" w:rsidP="005544A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C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134D" w:rsidRPr="000774EB" w:rsidTr="0098134D">
        <w:trPr>
          <w:cantSplit/>
          <w:tblHeader/>
          <w:jc w:val="center"/>
        </w:trPr>
        <w:tc>
          <w:tcPr>
            <w:tcW w:w="2906" w:type="dxa"/>
            <w:vAlign w:val="center"/>
          </w:tcPr>
          <w:p w:rsidR="0098134D" w:rsidRPr="000774EB" w:rsidRDefault="0098134D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4E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35" w:type="dxa"/>
            <w:vAlign w:val="center"/>
          </w:tcPr>
          <w:p w:rsidR="0098134D" w:rsidRPr="000774EB" w:rsidRDefault="0098134D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4E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081" w:type="dxa"/>
            <w:vAlign w:val="center"/>
          </w:tcPr>
          <w:p w:rsidR="0098134D" w:rsidRPr="000774EB" w:rsidRDefault="0098134D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4E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070" w:type="dxa"/>
            <w:vAlign w:val="center"/>
          </w:tcPr>
          <w:p w:rsidR="0098134D" w:rsidRPr="000774EB" w:rsidRDefault="0098134D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4E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37" w:type="dxa"/>
            <w:vAlign w:val="center"/>
          </w:tcPr>
          <w:p w:rsidR="0098134D" w:rsidRPr="000774EB" w:rsidRDefault="0098134D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4E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74" w:type="dxa"/>
            <w:vAlign w:val="center"/>
          </w:tcPr>
          <w:p w:rsidR="0098134D" w:rsidRPr="000774EB" w:rsidRDefault="0098134D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4E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68" w:type="dxa"/>
            <w:vAlign w:val="center"/>
          </w:tcPr>
          <w:p w:rsidR="0098134D" w:rsidRPr="000774EB" w:rsidRDefault="0098134D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4E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</w:tr>
      <w:tr w:rsidR="0098134D" w:rsidRPr="000774EB" w:rsidTr="0098134D">
        <w:trPr>
          <w:cantSplit/>
          <w:jc w:val="center"/>
        </w:trPr>
        <w:tc>
          <w:tcPr>
            <w:tcW w:w="9971" w:type="dxa"/>
            <w:gridSpan w:val="7"/>
          </w:tcPr>
          <w:p w:rsidR="0098134D" w:rsidRPr="000774EB" w:rsidRDefault="0098134D" w:rsidP="009F3B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0774EB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Задача 1. П</w:t>
            </w:r>
            <w:r w:rsidRPr="000774E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овышение доступности и качества услуг, предоставляемых учреждениями культуры</w:t>
            </w:r>
          </w:p>
        </w:tc>
      </w:tr>
      <w:tr w:rsidR="0098134D" w:rsidRPr="000A24C6" w:rsidTr="0098134D">
        <w:trPr>
          <w:cantSplit/>
          <w:trHeight w:val="805"/>
          <w:jc w:val="center"/>
        </w:trPr>
        <w:tc>
          <w:tcPr>
            <w:tcW w:w="2906" w:type="dxa"/>
          </w:tcPr>
          <w:p w:rsidR="0098134D" w:rsidRPr="000A24C6" w:rsidRDefault="0098134D" w:rsidP="009F3B23">
            <w:p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населением мероприятий, проводимых учреждениями культуры, разы</w:t>
            </w:r>
          </w:p>
        </w:tc>
        <w:tc>
          <w:tcPr>
            <w:tcW w:w="1435" w:type="dxa"/>
            <w:vAlign w:val="center"/>
          </w:tcPr>
          <w:p w:rsidR="0098134D" w:rsidRPr="000A24C6" w:rsidRDefault="002C1BFB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81" w:type="dxa"/>
            <w:vAlign w:val="center"/>
          </w:tcPr>
          <w:p w:rsidR="0098134D" w:rsidRPr="000A24C6" w:rsidRDefault="002C1BFB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70" w:type="dxa"/>
            <w:vAlign w:val="center"/>
          </w:tcPr>
          <w:p w:rsidR="0098134D" w:rsidRPr="000A24C6" w:rsidRDefault="008B6079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37" w:type="dxa"/>
            <w:vAlign w:val="center"/>
          </w:tcPr>
          <w:p w:rsidR="0098134D" w:rsidRPr="000A24C6" w:rsidRDefault="008B6079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4" w:type="dxa"/>
            <w:vAlign w:val="center"/>
          </w:tcPr>
          <w:p w:rsidR="0098134D" w:rsidRPr="000A24C6" w:rsidRDefault="008B6079" w:rsidP="002C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68" w:type="dxa"/>
            <w:vAlign w:val="center"/>
          </w:tcPr>
          <w:p w:rsidR="0098134D" w:rsidRPr="000A24C6" w:rsidRDefault="008B6079" w:rsidP="009F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98134D" w:rsidRPr="000A24C6" w:rsidTr="0098134D">
        <w:trPr>
          <w:cantSplit/>
          <w:jc w:val="center"/>
        </w:trPr>
        <w:tc>
          <w:tcPr>
            <w:tcW w:w="2906" w:type="dxa"/>
          </w:tcPr>
          <w:p w:rsidR="0098134D" w:rsidRPr="000A24C6" w:rsidRDefault="0098134D" w:rsidP="009F3B23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населения, участвующего в культурно-досуговых мероприятиях на платной основе, проводимых  муниципальными учреждениями культуры, %</w:t>
            </w:r>
          </w:p>
        </w:tc>
        <w:tc>
          <w:tcPr>
            <w:tcW w:w="1435" w:type="dxa"/>
            <w:vAlign w:val="center"/>
          </w:tcPr>
          <w:p w:rsidR="0098134D" w:rsidRPr="000A24C6" w:rsidRDefault="002C1BFB" w:rsidP="00AD5F9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D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081" w:type="dxa"/>
            <w:vAlign w:val="center"/>
          </w:tcPr>
          <w:p w:rsidR="0098134D" w:rsidRPr="000A24C6" w:rsidRDefault="00AD5F90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70" w:type="dxa"/>
            <w:vAlign w:val="center"/>
          </w:tcPr>
          <w:p w:rsidR="0098134D" w:rsidRPr="000A24C6" w:rsidRDefault="00AD5F90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037" w:type="dxa"/>
            <w:vAlign w:val="center"/>
          </w:tcPr>
          <w:p w:rsidR="0098134D" w:rsidRPr="000A24C6" w:rsidRDefault="00AD5F90" w:rsidP="00AD5F9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74" w:type="dxa"/>
            <w:vAlign w:val="center"/>
          </w:tcPr>
          <w:p w:rsidR="0098134D" w:rsidRPr="000A24C6" w:rsidRDefault="00AD5F90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168" w:type="dxa"/>
            <w:vAlign w:val="center"/>
          </w:tcPr>
          <w:p w:rsidR="0098134D" w:rsidRPr="000A24C6" w:rsidRDefault="00AD5F90" w:rsidP="00AD5F9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</w:tr>
      <w:tr w:rsidR="0098134D" w:rsidRPr="000A24C6" w:rsidTr="0098134D">
        <w:trPr>
          <w:cantSplit/>
          <w:trHeight w:val="563"/>
          <w:jc w:val="center"/>
        </w:trPr>
        <w:tc>
          <w:tcPr>
            <w:tcW w:w="2906" w:type="dxa"/>
          </w:tcPr>
          <w:p w:rsidR="0098134D" w:rsidRPr="000A24C6" w:rsidRDefault="0098134D" w:rsidP="009F3B23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учреждений культуры специалистами, %</w:t>
            </w:r>
          </w:p>
        </w:tc>
        <w:tc>
          <w:tcPr>
            <w:tcW w:w="1435" w:type="dxa"/>
            <w:vAlign w:val="center"/>
          </w:tcPr>
          <w:p w:rsidR="0098134D" w:rsidRPr="000A24C6" w:rsidRDefault="002C1BFB" w:rsidP="001D55D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D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D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1" w:type="dxa"/>
            <w:vAlign w:val="center"/>
          </w:tcPr>
          <w:p w:rsidR="0098134D" w:rsidRPr="000A24C6" w:rsidRDefault="001D55D5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070" w:type="dxa"/>
            <w:vAlign w:val="center"/>
          </w:tcPr>
          <w:p w:rsidR="0098134D" w:rsidRPr="000A24C6" w:rsidRDefault="001D55D5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037" w:type="dxa"/>
            <w:vAlign w:val="center"/>
          </w:tcPr>
          <w:p w:rsidR="0098134D" w:rsidRPr="000A24C6" w:rsidRDefault="001D55D5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274" w:type="dxa"/>
            <w:vAlign w:val="center"/>
          </w:tcPr>
          <w:p w:rsidR="0098134D" w:rsidRPr="000A24C6" w:rsidRDefault="001D55D5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168" w:type="dxa"/>
            <w:vAlign w:val="center"/>
          </w:tcPr>
          <w:p w:rsidR="0098134D" w:rsidRPr="000A24C6" w:rsidRDefault="001D55D5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  <w:r w:rsidR="0095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134D" w:rsidRPr="000A24C6" w:rsidTr="0098134D">
        <w:trPr>
          <w:cantSplit/>
          <w:trHeight w:val="1249"/>
          <w:jc w:val="center"/>
        </w:trPr>
        <w:tc>
          <w:tcPr>
            <w:tcW w:w="2906" w:type="dxa"/>
          </w:tcPr>
          <w:p w:rsidR="0098134D" w:rsidRPr="000A24C6" w:rsidRDefault="0098134D" w:rsidP="009F3B23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консолидированного бюджета муниципального образования на культуру в расчете на одного жителя, рублей</w:t>
            </w:r>
          </w:p>
        </w:tc>
        <w:tc>
          <w:tcPr>
            <w:tcW w:w="1435" w:type="dxa"/>
            <w:vAlign w:val="center"/>
          </w:tcPr>
          <w:p w:rsidR="0098134D" w:rsidRPr="000A24C6" w:rsidRDefault="002C1BFB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689,5</w:t>
            </w:r>
          </w:p>
        </w:tc>
        <w:tc>
          <w:tcPr>
            <w:tcW w:w="1081" w:type="dxa"/>
            <w:vAlign w:val="center"/>
          </w:tcPr>
          <w:p w:rsidR="0098134D" w:rsidRPr="000A24C6" w:rsidRDefault="002C1BFB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695,1</w:t>
            </w:r>
          </w:p>
        </w:tc>
        <w:tc>
          <w:tcPr>
            <w:tcW w:w="1070" w:type="dxa"/>
            <w:vAlign w:val="center"/>
          </w:tcPr>
          <w:p w:rsidR="0098134D" w:rsidRPr="000A24C6" w:rsidRDefault="0098134D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98134D" w:rsidRPr="000A24C6" w:rsidRDefault="0098134D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98134D" w:rsidRPr="000A24C6" w:rsidRDefault="0098134D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98134D" w:rsidRPr="000A24C6" w:rsidRDefault="0098134D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34D" w:rsidRPr="000A24C6" w:rsidTr="0098134D">
        <w:trPr>
          <w:cantSplit/>
          <w:trHeight w:val="857"/>
          <w:jc w:val="center"/>
        </w:trPr>
        <w:tc>
          <w:tcPr>
            <w:tcW w:w="9971" w:type="dxa"/>
            <w:gridSpan w:val="7"/>
          </w:tcPr>
          <w:p w:rsidR="0098134D" w:rsidRPr="00F54988" w:rsidRDefault="0098134D" w:rsidP="009F3B23">
            <w:pPr>
              <w:widowControl w:val="0"/>
              <w:shd w:val="clear" w:color="auto" w:fill="FFFFFF"/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F5498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Задача 2. Создание условий для развития творческих способностей, художественного образования и нравственного </w:t>
            </w:r>
            <w:r w:rsidRPr="00F5498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воспитания детей и молодежи</w:t>
            </w:r>
          </w:p>
        </w:tc>
      </w:tr>
      <w:tr w:rsidR="0098134D" w:rsidRPr="000A24C6" w:rsidTr="0098134D">
        <w:trPr>
          <w:cantSplit/>
          <w:jc w:val="center"/>
        </w:trPr>
        <w:tc>
          <w:tcPr>
            <w:tcW w:w="2906" w:type="dxa"/>
          </w:tcPr>
          <w:p w:rsidR="0098134D" w:rsidRPr="000A24C6" w:rsidRDefault="0098134D" w:rsidP="009F3B23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посещающих клубные формирования на базе культурно-досуговых учреждений, от общего количества участников клубных формирований, %</w:t>
            </w:r>
          </w:p>
        </w:tc>
        <w:tc>
          <w:tcPr>
            <w:tcW w:w="1435" w:type="dxa"/>
            <w:vAlign w:val="center"/>
          </w:tcPr>
          <w:p w:rsidR="0098134D" w:rsidRPr="000A24C6" w:rsidRDefault="002C1BFB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081" w:type="dxa"/>
            <w:vAlign w:val="center"/>
          </w:tcPr>
          <w:p w:rsidR="0098134D" w:rsidRPr="000A24C6" w:rsidRDefault="0098134D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070" w:type="dxa"/>
            <w:vAlign w:val="center"/>
          </w:tcPr>
          <w:p w:rsidR="0098134D" w:rsidRPr="000A24C6" w:rsidRDefault="0098134D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037" w:type="dxa"/>
            <w:vAlign w:val="center"/>
          </w:tcPr>
          <w:p w:rsidR="0098134D" w:rsidRPr="000A24C6" w:rsidRDefault="0098134D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274" w:type="dxa"/>
            <w:vAlign w:val="center"/>
          </w:tcPr>
          <w:p w:rsidR="0098134D" w:rsidRPr="000A24C6" w:rsidRDefault="002C1BFB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168" w:type="dxa"/>
            <w:vAlign w:val="center"/>
          </w:tcPr>
          <w:p w:rsidR="0098134D" w:rsidRPr="000A24C6" w:rsidRDefault="0098134D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98134D" w:rsidRPr="000A24C6" w:rsidTr="0098134D">
        <w:trPr>
          <w:cantSplit/>
          <w:jc w:val="center"/>
        </w:trPr>
        <w:tc>
          <w:tcPr>
            <w:tcW w:w="2906" w:type="dxa"/>
          </w:tcPr>
          <w:p w:rsidR="0098134D" w:rsidRPr="000A24C6" w:rsidRDefault="0098134D" w:rsidP="009F3B23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учащихся – победителей и призеров конкурсов, фестивалей, выставок различного статуса от общего количества учащихся детских школ искусств,  %</w:t>
            </w:r>
          </w:p>
        </w:tc>
        <w:tc>
          <w:tcPr>
            <w:tcW w:w="1435" w:type="dxa"/>
            <w:vAlign w:val="center"/>
          </w:tcPr>
          <w:p w:rsidR="0098134D" w:rsidRPr="000A24C6" w:rsidRDefault="002C1BFB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081" w:type="dxa"/>
            <w:vAlign w:val="center"/>
          </w:tcPr>
          <w:p w:rsidR="0098134D" w:rsidRPr="000A24C6" w:rsidRDefault="002C1BFB" w:rsidP="002C1BF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0" w:type="dxa"/>
            <w:vAlign w:val="center"/>
          </w:tcPr>
          <w:p w:rsidR="0098134D" w:rsidRPr="000A24C6" w:rsidRDefault="002C1BFB" w:rsidP="002C1BF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7" w:type="dxa"/>
            <w:vAlign w:val="center"/>
          </w:tcPr>
          <w:p w:rsidR="0098134D" w:rsidRPr="000A24C6" w:rsidRDefault="002C1BFB" w:rsidP="002C1BF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4" w:type="dxa"/>
            <w:vAlign w:val="center"/>
          </w:tcPr>
          <w:p w:rsidR="0098134D" w:rsidRPr="000A24C6" w:rsidRDefault="002C1BFB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68" w:type="dxa"/>
            <w:vAlign w:val="center"/>
          </w:tcPr>
          <w:p w:rsidR="0098134D" w:rsidRPr="000A24C6" w:rsidRDefault="002C1BFB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  <w:r w:rsidR="0064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8134D" w:rsidRPr="000A24C6" w:rsidTr="0098134D">
        <w:trPr>
          <w:cantSplit/>
          <w:jc w:val="center"/>
        </w:trPr>
        <w:tc>
          <w:tcPr>
            <w:tcW w:w="2906" w:type="dxa"/>
          </w:tcPr>
          <w:p w:rsidR="0098134D" w:rsidRPr="000A24C6" w:rsidRDefault="0098134D" w:rsidP="009F3B23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охваченных дополнительным образованием в сфере культуры, %</w:t>
            </w:r>
          </w:p>
        </w:tc>
        <w:tc>
          <w:tcPr>
            <w:tcW w:w="1435" w:type="dxa"/>
            <w:vAlign w:val="center"/>
          </w:tcPr>
          <w:p w:rsidR="0098134D" w:rsidRPr="000A24C6" w:rsidRDefault="0098134D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18,78</w:t>
            </w:r>
          </w:p>
        </w:tc>
        <w:tc>
          <w:tcPr>
            <w:tcW w:w="1081" w:type="dxa"/>
            <w:vAlign w:val="center"/>
          </w:tcPr>
          <w:p w:rsidR="0098134D" w:rsidRPr="000A24C6" w:rsidRDefault="00EB59AD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070" w:type="dxa"/>
            <w:vAlign w:val="center"/>
          </w:tcPr>
          <w:p w:rsidR="0098134D" w:rsidRPr="000A24C6" w:rsidRDefault="00EB59AD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037" w:type="dxa"/>
            <w:vAlign w:val="center"/>
          </w:tcPr>
          <w:p w:rsidR="0098134D" w:rsidRPr="000A24C6" w:rsidRDefault="00EB59AD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74" w:type="dxa"/>
            <w:vAlign w:val="center"/>
          </w:tcPr>
          <w:p w:rsidR="0098134D" w:rsidRPr="000A24C6" w:rsidRDefault="00EB59AD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168" w:type="dxa"/>
            <w:vAlign w:val="center"/>
          </w:tcPr>
          <w:p w:rsidR="0098134D" w:rsidRPr="000A24C6" w:rsidRDefault="00EB59AD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  <w:r w:rsidR="003F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134D" w:rsidRPr="000A24C6" w:rsidTr="0098134D">
        <w:trPr>
          <w:cantSplit/>
          <w:jc w:val="center"/>
        </w:trPr>
        <w:tc>
          <w:tcPr>
            <w:tcW w:w="9971" w:type="dxa"/>
            <w:gridSpan w:val="7"/>
          </w:tcPr>
          <w:p w:rsidR="00C6265A" w:rsidRDefault="0098134D" w:rsidP="009F3B23">
            <w:pPr>
              <w:widowControl w:val="0"/>
              <w:shd w:val="clear" w:color="auto" w:fill="FFFFFF"/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C6265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Задача 3. Укрепление и модернизация материально-технической базы</w:t>
            </w:r>
          </w:p>
          <w:p w:rsidR="0098134D" w:rsidRPr="00C6265A" w:rsidRDefault="0098134D" w:rsidP="009F3B23">
            <w:pPr>
              <w:widowControl w:val="0"/>
              <w:shd w:val="clear" w:color="auto" w:fill="FFFFFF"/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C6265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учреждений культуры</w:t>
            </w:r>
          </w:p>
        </w:tc>
      </w:tr>
      <w:tr w:rsidR="0098134D" w:rsidRPr="000A24C6" w:rsidTr="0098134D">
        <w:trPr>
          <w:cantSplit/>
          <w:jc w:val="center"/>
        </w:trPr>
        <w:tc>
          <w:tcPr>
            <w:tcW w:w="2906" w:type="dxa"/>
          </w:tcPr>
          <w:p w:rsidR="0098134D" w:rsidRPr="000A24C6" w:rsidRDefault="0098134D" w:rsidP="009F3B23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учреждений культуры</w:t>
            </w:r>
          </w:p>
        </w:tc>
        <w:tc>
          <w:tcPr>
            <w:tcW w:w="1435" w:type="dxa"/>
            <w:vAlign w:val="center"/>
          </w:tcPr>
          <w:p w:rsidR="0098134D" w:rsidRPr="000A24C6" w:rsidRDefault="002205F1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1" w:type="dxa"/>
            <w:vAlign w:val="center"/>
          </w:tcPr>
          <w:p w:rsidR="0098134D" w:rsidRPr="000A24C6" w:rsidRDefault="0098134D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vAlign w:val="center"/>
          </w:tcPr>
          <w:p w:rsidR="0098134D" w:rsidRPr="00C6265A" w:rsidRDefault="002205F1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7" w:type="dxa"/>
            <w:vAlign w:val="center"/>
          </w:tcPr>
          <w:p w:rsidR="0098134D" w:rsidRPr="000A24C6" w:rsidRDefault="0098134D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vAlign w:val="center"/>
          </w:tcPr>
          <w:p w:rsidR="0098134D" w:rsidRPr="000A24C6" w:rsidRDefault="000C378F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5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68" w:type="dxa"/>
            <w:vAlign w:val="center"/>
          </w:tcPr>
          <w:p w:rsidR="0098134D" w:rsidRPr="000A24C6" w:rsidRDefault="008B6256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134D" w:rsidRPr="000A24C6" w:rsidTr="0098134D">
        <w:trPr>
          <w:cantSplit/>
          <w:jc w:val="center"/>
        </w:trPr>
        <w:tc>
          <w:tcPr>
            <w:tcW w:w="2906" w:type="dxa"/>
          </w:tcPr>
          <w:p w:rsidR="0098134D" w:rsidRPr="000A24C6" w:rsidRDefault="0098134D" w:rsidP="009F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муниципальных учреждений культуры и дополнительного образования детей, в которых проводился капитальный ремонт, зданий</w:t>
            </w:r>
          </w:p>
        </w:tc>
        <w:tc>
          <w:tcPr>
            <w:tcW w:w="1435" w:type="dxa"/>
            <w:vAlign w:val="center"/>
          </w:tcPr>
          <w:p w:rsidR="0098134D" w:rsidRPr="000A24C6" w:rsidRDefault="008B6256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vAlign w:val="center"/>
          </w:tcPr>
          <w:p w:rsidR="0098134D" w:rsidRPr="00F8030D" w:rsidRDefault="0098134D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vAlign w:val="center"/>
          </w:tcPr>
          <w:p w:rsidR="0098134D" w:rsidRPr="00F8030D" w:rsidRDefault="0067754A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vAlign w:val="center"/>
          </w:tcPr>
          <w:p w:rsidR="0098134D" w:rsidRPr="00F8030D" w:rsidRDefault="0098134D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4" w:type="dxa"/>
            <w:vAlign w:val="center"/>
          </w:tcPr>
          <w:p w:rsidR="0098134D" w:rsidRPr="00F8030D" w:rsidRDefault="0098134D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vAlign w:val="center"/>
          </w:tcPr>
          <w:p w:rsidR="0098134D" w:rsidRPr="000A24C6" w:rsidRDefault="0067754A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134D" w:rsidRPr="000A24C6" w:rsidTr="0098134D">
        <w:trPr>
          <w:cantSplit/>
          <w:jc w:val="center"/>
        </w:trPr>
        <w:tc>
          <w:tcPr>
            <w:tcW w:w="9971" w:type="dxa"/>
            <w:gridSpan w:val="7"/>
            <w:vAlign w:val="center"/>
          </w:tcPr>
          <w:p w:rsidR="0098134D" w:rsidRPr="00C6265A" w:rsidRDefault="0098134D" w:rsidP="009F3B23">
            <w:pPr>
              <w:widowControl w:val="0"/>
              <w:shd w:val="clear" w:color="auto" w:fill="FFFFFF"/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C6265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Задача 4. Информатизация библиотек, обеспечение пополнения и сохранности книжных фондов</w:t>
            </w:r>
          </w:p>
        </w:tc>
      </w:tr>
      <w:tr w:rsidR="0098134D" w:rsidRPr="000A24C6" w:rsidTr="0098134D">
        <w:trPr>
          <w:cantSplit/>
          <w:jc w:val="center"/>
        </w:trPr>
        <w:tc>
          <w:tcPr>
            <w:tcW w:w="2906" w:type="dxa"/>
          </w:tcPr>
          <w:p w:rsidR="0098134D" w:rsidRPr="000A24C6" w:rsidRDefault="0098134D" w:rsidP="009F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библиотечных фондов муниципальных библиотек, занесенных в электронный каталог, %</w:t>
            </w:r>
          </w:p>
        </w:tc>
        <w:tc>
          <w:tcPr>
            <w:tcW w:w="1435" w:type="dxa"/>
            <w:vAlign w:val="center"/>
          </w:tcPr>
          <w:p w:rsidR="0098134D" w:rsidRPr="000A24C6" w:rsidRDefault="0098134D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081" w:type="dxa"/>
            <w:vAlign w:val="center"/>
          </w:tcPr>
          <w:p w:rsidR="0098134D" w:rsidRPr="000A24C6" w:rsidRDefault="0098134D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070" w:type="dxa"/>
            <w:vAlign w:val="center"/>
          </w:tcPr>
          <w:p w:rsidR="0098134D" w:rsidRPr="000A24C6" w:rsidRDefault="0098134D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37" w:type="dxa"/>
            <w:vAlign w:val="center"/>
          </w:tcPr>
          <w:p w:rsidR="0098134D" w:rsidRPr="000A24C6" w:rsidRDefault="0098134D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4" w:type="dxa"/>
            <w:vAlign w:val="center"/>
          </w:tcPr>
          <w:p w:rsidR="0098134D" w:rsidRPr="000A24C6" w:rsidRDefault="0098134D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68" w:type="dxa"/>
            <w:vAlign w:val="center"/>
          </w:tcPr>
          <w:p w:rsidR="0098134D" w:rsidRPr="000A24C6" w:rsidRDefault="0098134D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98134D" w:rsidRPr="000A24C6" w:rsidTr="0098134D">
        <w:trPr>
          <w:cantSplit/>
          <w:jc w:val="center"/>
        </w:trPr>
        <w:tc>
          <w:tcPr>
            <w:tcW w:w="2906" w:type="dxa"/>
          </w:tcPr>
          <w:p w:rsidR="0098134D" w:rsidRPr="000A24C6" w:rsidRDefault="0098134D" w:rsidP="009F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библиотек, подключенных к сети Интернет,%</w:t>
            </w:r>
          </w:p>
        </w:tc>
        <w:tc>
          <w:tcPr>
            <w:tcW w:w="1435" w:type="dxa"/>
            <w:vAlign w:val="center"/>
          </w:tcPr>
          <w:p w:rsidR="0098134D" w:rsidRPr="000A24C6" w:rsidRDefault="00E45424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1081" w:type="dxa"/>
            <w:vAlign w:val="center"/>
          </w:tcPr>
          <w:p w:rsidR="0098134D" w:rsidRPr="000A24C6" w:rsidRDefault="00E45424" w:rsidP="00E4542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070" w:type="dxa"/>
            <w:vAlign w:val="center"/>
          </w:tcPr>
          <w:p w:rsidR="0098134D" w:rsidRPr="000A24C6" w:rsidRDefault="00E45424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037" w:type="dxa"/>
            <w:vAlign w:val="center"/>
          </w:tcPr>
          <w:p w:rsidR="0098134D" w:rsidRPr="000A24C6" w:rsidRDefault="00E45424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274" w:type="dxa"/>
            <w:vAlign w:val="center"/>
          </w:tcPr>
          <w:p w:rsidR="0098134D" w:rsidRPr="000A24C6" w:rsidRDefault="00E45424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168" w:type="dxa"/>
            <w:vAlign w:val="center"/>
          </w:tcPr>
          <w:p w:rsidR="0098134D" w:rsidRPr="000A24C6" w:rsidRDefault="00E45424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</w:tr>
      <w:tr w:rsidR="0098134D" w:rsidRPr="000A24C6" w:rsidTr="0098134D">
        <w:trPr>
          <w:cantSplit/>
          <w:jc w:val="center"/>
        </w:trPr>
        <w:tc>
          <w:tcPr>
            <w:tcW w:w="9971" w:type="dxa"/>
            <w:gridSpan w:val="7"/>
          </w:tcPr>
          <w:p w:rsidR="0098134D" w:rsidRPr="00C6265A" w:rsidRDefault="0098134D" w:rsidP="009F3B23">
            <w:pPr>
              <w:widowControl w:val="0"/>
              <w:shd w:val="clear" w:color="auto" w:fill="FFFFFF"/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C6265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Задача 5. </w:t>
            </w:r>
            <w:r w:rsidRPr="00C6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возрождения, сохранения и развития народных традиций многонационального ЕМР, поддержка творческих коллективов и декоративно-прикладного творчества</w:t>
            </w:r>
          </w:p>
        </w:tc>
      </w:tr>
      <w:tr w:rsidR="0098134D" w:rsidRPr="000A24C6" w:rsidTr="0098134D">
        <w:trPr>
          <w:cantSplit/>
          <w:jc w:val="center"/>
        </w:trPr>
        <w:tc>
          <w:tcPr>
            <w:tcW w:w="2906" w:type="dxa"/>
          </w:tcPr>
          <w:p w:rsidR="0098134D" w:rsidRPr="006C43CA" w:rsidRDefault="0098134D" w:rsidP="009F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населения, участвующего в работе клубных формирований (кружки, секции, клубы по интересам), ед.:</w:t>
            </w:r>
          </w:p>
        </w:tc>
        <w:tc>
          <w:tcPr>
            <w:tcW w:w="1435" w:type="dxa"/>
            <w:vAlign w:val="center"/>
          </w:tcPr>
          <w:p w:rsidR="0098134D" w:rsidRPr="000A24C6" w:rsidRDefault="000505AA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1081" w:type="dxa"/>
            <w:vAlign w:val="center"/>
          </w:tcPr>
          <w:p w:rsidR="0098134D" w:rsidRPr="000A24C6" w:rsidRDefault="000505AA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70" w:type="dxa"/>
            <w:vAlign w:val="center"/>
          </w:tcPr>
          <w:p w:rsidR="0098134D" w:rsidRPr="000A24C6" w:rsidRDefault="000505AA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37" w:type="dxa"/>
            <w:vAlign w:val="center"/>
          </w:tcPr>
          <w:p w:rsidR="0098134D" w:rsidRPr="000A24C6" w:rsidRDefault="000505AA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4" w:type="dxa"/>
            <w:vAlign w:val="center"/>
          </w:tcPr>
          <w:p w:rsidR="0098134D" w:rsidRPr="000A24C6" w:rsidRDefault="000505AA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68" w:type="dxa"/>
            <w:vAlign w:val="center"/>
          </w:tcPr>
          <w:p w:rsidR="0098134D" w:rsidRPr="000A24C6" w:rsidRDefault="000505AA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98134D" w:rsidRPr="000A24C6" w:rsidTr="0098134D">
        <w:trPr>
          <w:cantSplit/>
          <w:jc w:val="center"/>
        </w:trPr>
        <w:tc>
          <w:tcPr>
            <w:tcW w:w="2906" w:type="dxa"/>
          </w:tcPr>
          <w:p w:rsidR="0098134D" w:rsidRDefault="0098134D" w:rsidP="009F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зрителей,</w:t>
            </w:r>
          </w:p>
          <w:p w:rsidR="0098134D" w:rsidRPr="000A24C6" w:rsidRDefault="0098134D" w:rsidP="009F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посетивших кинотеатр, чел.</w:t>
            </w:r>
          </w:p>
        </w:tc>
        <w:tc>
          <w:tcPr>
            <w:tcW w:w="1435" w:type="dxa"/>
            <w:vAlign w:val="center"/>
          </w:tcPr>
          <w:p w:rsidR="0098134D" w:rsidRPr="000A24C6" w:rsidRDefault="004D7B05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14420</w:t>
            </w:r>
          </w:p>
        </w:tc>
        <w:tc>
          <w:tcPr>
            <w:tcW w:w="1081" w:type="dxa"/>
            <w:vAlign w:val="center"/>
          </w:tcPr>
          <w:p w:rsidR="0098134D" w:rsidRPr="000A24C6" w:rsidRDefault="004D7B05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13505</w:t>
            </w:r>
          </w:p>
        </w:tc>
        <w:tc>
          <w:tcPr>
            <w:tcW w:w="1070" w:type="dxa"/>
            <w:vAlign w:val="center"/>
          </w:tcPr>
          <w:p w:rsidR="0098134D" w:rsidRPr="000A24C6" w:rsidRDefault="004D7B05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</w:t>
            </w:r>
          </w:p>
        </w:tc>
        <w:tc>
          <w:tcPr>
            <w:tcW w:w="1037" w:type="dxa"/>
            <w:vAlign w:val="center"/>
          </w:tcPr>
          <w:p w:rsidR="0098134D" w:rsidRPr="000A24C6" w:rsidRDefault="004D7B05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274" w:type="dxa"/>
            <w:vAlign w:val="center"/>
          </w:tcPr>
          <w:p w:rsidR="0098134D" w:rsidRPr="000A24C6" w:rsidRDefault="004D7B05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</w:t>
            </w:r>
          </w:p>
        </w:tc>
        <w:tc>
          <w:tcPr>
            <w:tcW w:w="1168" w:type="dxa"/>
            <w:vAlign w:val="center"/>
          </w:tcPr>
          <w:p w:rsidR="0098134D" w:rsidRPr="000A24C6" w:rsidRDefault="004D7B05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</w:t>
            </w:r>
          </w:p>
        </w:tc>
      </w:tr>
      <w:tr w:rsidR="0098134D" w:rsidRPr="000A24C6" w:rsidTr="0098134D">
        <w:trPr>
          <w:cantSplit/>
          <w:jc w:val="center"/>
        </w:trPr>
        <w:tc>
          <w:tcPr>
            <w:tcW w:w="2906" w:type="dxa"/>
          </w:tcPr>
          <w:p w:rsidR="0098134D" w:rsidRPr="000A24C6" w:rsidRDefault="0098134D" w:rsidP="009F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кинопоказов, ед.</w:t>
            </w:r>
          </w:p>
        </w:tc>
        <w:tc>
          <w:tcPr>
            <w:tcW w:w="1435" w:type="dxa"/>
            <w:vAlign w:val="center"/>
          </w:tcPr>
          <w:p w:rsidR="0098134D" w:rsidRPr="000A24C6" w:rsidRDefault="002D2AE3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081" w:type="dxa"/>
            <w:vAlign w:val="center"/>
          </w:tcPr>
          <w:p w:rsidR="0098134D" w:rsidRPr="000A24C6" w:rsidRDefault="002D2AE3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070" w:type="dxa"/>
            <w:vAlign w:val="center"/>
          </w:tcPr>
          <w:p w:rsidR="0098134D" w:rsidRPr="000A24C6" w:rsidRDefault="002D2AE3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37" w:type="dxa"/>
            <w:vAlign w:val="center"/>
          </w:tcPr>
          <w:p w:rsidR="0098134D" w:rsidRPr="000A24C6" w:rsidRDefault="002D2AE3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74" w:type="dxa"/>
            <w:vAlign w:val="center"/>
          </w:tcPr>
          <w:p w:rsidR="0098134D" w:rsidRPr="000A24C6" w:rsidRDefault="002D2AE3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168" w:type="dxa"/>
            <w:vAlign w:val="center"/>
          </w:tcPr>
          <w:p w:rsidR="0098134D" w:rsidRPr="000A24C6" w:rsidRDefault="002D2AE3" w:rsidP="009F3B2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</w:tbl>
    <w:p w:rsidR="006B118E" w:rsidRPr="000A24C6" w:rsidRDefault="006B118E" w:rsidP="006B118E">
      <w:pPr>
        <w:shd w:val="clear" w:color="auto" w:fill="FFFFFF"/>
        <w:tabs>
          <w:tab w:val="left" w:pos="0"/>
          <w:tab w:val="left" w:pos="709"/>
          <w:tab w:val="left" w:pos="2688"/>
          <w:tab w:val="left" w:pos="5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7A5" w:rsidRDefault="008467A5" w:rsidP="006B118E">
      <w:pPr>
        <w:shd w:val="clear" w:color="auto" w:fill="FFFFFF"/>
        <w:tabs>
          <w:tab w:val="left" w:pos="0"/>
          <w:tab w:val="left" w:pos="709"/>
          <w:tab w:val="left" w:pos="2688"/>
          <w:tab w:val="left" w:pos="5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7A5" w:rsidRDefault="008467A5" w:rsidP="006B118E">
      <w:pPr>
        <w:shd w:val="clear" w:color="auto" w:fill="FFFFFF"/>
        <w:tabs>
          <w:tab w:val="left" w:pos="0"/>
          <w:tab w:val="left" w:pos="709"/>
          <w:tab w:val="left" w:pos="2688"/>
          <w:tab w:val="left" w:pos="5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ED" w:rsidRPr="00A64DED" w:rsidRDefault="006B118E" w:rsidP="00100611">
      <w:pPr>
        <w:shd w:val="clear" w:color="auto" w:fill="FFFFFF"/>
        <w:tabs>
          <w:tab w:val="left" w:pos="0"/>
          <w:tab w:val="left" w:pos="709"/>
          <w:tab w:val="left" w:pos="2688"/>
          <w:tab w:val="left" w:pos="5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ожидаемым результатам реализации Программы следует отнести следующие:</w:t>
      </w:r>
    </w:p>
    <w:p w:rsidR="00100611" w:rsidRDefault="00100611" w:rsidP="00A64D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ED" w:rsidRPr="00A64DED" w:rsidRDefault="00100611" w:rsidP="00A64D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4DED" w:rsidRPr="00A64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DED" w:rsidRPr="00A64D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новых зданий Сельских Домов культуры и Сельских клубов в населенных пунктах ЕМР по Республиканской программе:</w:t>
      </w:r>
    </w:p>
    <w:p w:rsidR="00F54CEE" w:rsidRPr="00F54CEE" w:rsidRDefault="00A64DED" w:rsidP="00F54CE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4DE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Альметьевский</w:t>
      </w:r>
      <w:proofErr w:type="spellEnd"/>
      <w:r w:rsidRPr="00A6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– 2017 год</w:t>
      </w:r>
      <w:r w:rsidR="00F54CEE" w:rsidRPr="00F5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4DED" w:rsidRPr="00A64DED" w:rsidRDefault="00A64DED" w:rsidP="00A64D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CEE" w:rsidRDefault="00F54CEE" w:rsidP="00F54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color w:val="212121"/>
          <w:spacing w:val="2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color w:val="212121"/>
          <w:spacing w:val="2"/>
          <w:sz w:val="28"/>
          <w:szCs w:val="28"/>
          <w:lang w:eastAsia="ar-SA"/>
        </w:rPr>
        <w:t>2.Строительство СДК по Ф</w:t>
      </w:r>
      <w:r w:rsidR="00DD3554">
        <w:rPr>
          <w:rFonts w:ascii="Times New Roman" w:eastAsia="Calibri" w:hAnsi="Times New Roman" w:cs="Calibri"/>
          <w:color w:val="212121"/>
          <w:spacing w:val="2"/>
          <w:sz w:val="28"/>
          <w:szCs w:val="28"/>
          <w:lang w:eastAsia="ar-SA"/>
        </w:rPr>
        <w:t>Ц</w:t>
      </w:r>
      <w:r>
        <w:rPr>
          <w:rFonts w:ascii="Times New Roman" w:eastAsia="Calibri" w:hAnsi="Times New Roman" w:cs="Calibri"/>
          <w:color w:val="212121"/>
          <w:spacing w:val="2"/>
          <w:sz w:val="28"/>
          <w:szCs w:val="28"/>
          <w:lang w:eastAsia="ar-SA"/>
        </w:rPr>
        <w:t>П «Устойчивое раз</w:t>
      </w:r>
      <w:r w:rsidR="00105A0B">
        <w:rPr>
          <w:rFonts w:ascii="Times New Roman" w:eastAsia="Calibri" w:hAnsi="Times New Roman" w:cs="Calibri"/>
          <w:color w:val="212121"/>
          <w:spacing w:val="2"/>
          <w:sz w:val="28"/>
          <w:szCs w:val="28"/>
          <w:lang w:eastAsia="ar-SA"/>
        </w:rPr>
        <w:t>витие сельских территорий до 20</w:t>
      </w:r>
      <w:r>
        <w:rPr>
          <w:rFonts w:ascii="Times New Roman" w:eastAsia="Calibri" w:hAnsi="Times New Roman" w:cs="Calibri"/>
          <w:color w:val="212121"/>
          <w:spacing w:val="2"/>
          <w:sz w:val="28"/>
          <w:szCs w:val="28"/>
          <w:lang w:eastAsia="ar-SA"/>
        </w:rPr>
        <w:t>20 года»</w:t>
      </w:r>
    </w:p>
    <w:p w:rsidR="00F54CEE" w:rsidRPr="00F54CEE" w:rsidRDefault="00F54CEE" w:rsidP="00F54CE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Хлыстовский</w:t>
      </w:r>
      <w:r w:rsidRPr="00A6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– 2017 год</w:t>
      </w:r>
      <w:r w:rsidRPr="00F5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4CEE" w:rsidRDefault="00F54CEE" w:rsidP="00F54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color w:val="212121"/>
          <w:spacing w:val="2"/>
          <w:sz w:val="28"/>
          <w:szCs w:val="28"/>
          <w:lang w:eastAsia="ar-SA"/>
        </w:rPr>
      </w:pPr>
    </w:p>
    <w:p w:rsidR="00A64DED" w:rsidRPr="00A64DED" w:rsidRDefault="00F54CEE" w:rsidP="00A64D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4DED" w:rsidRPr="00A64DE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Строительство новых зданий Сельских Домов культуры и Сельских клубов в населенных пунктах ЕМР по муниципальной программе:</w:t>
      </w:r>
    </w:p>
    <w:p w:rsidR="00A64DED" w:rsidRPr="00A64DED" w:rsidRDefault="00A64DED" w:rsidP="00A64DE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4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Костенеевский</w:t>
      </w:r>
      <w:proofErr w:type="spellEnd"/>
      <w:r w:rsidRPr="00A6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– 2017 год</w:t>
      </w:r>
    </w:p>
    <w:p w:rsidR="00A64DED" w:rsidRPr="00A64DED" w:rsidRDefault="00A64DED" w:rsidP="00A64DE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4D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Тарловский</w:t>
      </w:r>
      <w:proofErr w:type="spellEnd"/>
      <w:r w:rsidRPr="00A6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 – 2018 год</w:t>
      </w:r>
    </w:p>
    <w:p w:rsidR="00A64DED" w:rsidRPr="00A64DED" w:rsidRDefault="00A64DED" w:rsidP="00A64DE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Покровский СК – 2019 год</w:t>
      </w:r>
    </w:p>
    <w:p w:rsidR="00A64DED" w:rsidRPr="00A64DED" w:rsidRDefault="00A64DED" w:rsidP="00A64D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ED" w:rsidRPr="00A64DED" w:rsidRDefault="00F54CEE" w:rsidP="00A64D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4DED" w:rsidRPr="00A64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DED" w:rsidRPr="00A64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капитального ремонта по Республиканской программе:</w:t>
      </w:r>
    </w:p>
    <w:p w:rsidR="00A64DED" w:rsidRPr="00A64DED" w:rsidRDefault="00A64DED" w:rsidP="00A64DE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4D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Танайский</w:t>
      </w:r>
      <w:proofErr w:type="spellEnd"/>
      <w:r w:rsidRPr="00A6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– 2017 год</w:t>
      </w:r>
    </w:p>
    <w:p w:rsidR="00A64DED" w:rsidRPr="00A64DED" w:rsidRDefault="00A64DED" w:rsidP="00A64DE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ED">
        <w:rPr>
          <w:rFonts w:ascii="Times New Roman" w:eastAsia="Times New Roman" w:hAnsi="Times New Roman" w:cs="Times New Roman"/>
          <w:sz w:val="28"/>
          <w:szCs w:val="28"/>
          <w:lang w:eastAsia="ru-RU"/>
        </w:rPr>
        <w:t>ДК «Колос» – 2018 год</w:t>
      </w:r>
    </w:p>
    <w:p w:rsidR="00A64DED" w:rsidRPr="00A64DED" w:rsidRDefault="00A64DED" w:rsidP="00A64DE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ED">
        <w:rPr>
          <w:rFonts w:ascii="Times New Roman" w:eastAsia="Times New Roman" w:hAnsi="Times New Roman" w:cs="Times New Roman"/>
          <w:sz w:val="28"/>
          <w:szCs w:val="28"/>
          <w:lang w:eastAsia="ru-RU"/>
        </w:rPr>
        <w:t>ДХШ №1 – 2018 год</w:t>
      </w:r>
    </w:p>
    <w:p w:rsidR="00A64DED" w:rsidRPr="00A64DED" w:rsidRDefault="00A64DED" w:rsidP="00A64DE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ED">
        <w:rPr>
          <w:rFonts w:ascii="Times New Roman" w:eastAsia="Times New Roman" w:hAnsi="Times New Roman" w:cs="Times New Roman"/>
          <w:sz w:val="28"/>
          <w:szCs w:val="28"/>
          <w:lang w:eastAsia="ru-RU"/>
        </w:rPr>
        <w:t>ДМШ №1 – 2019 год</w:t>
      </w:r>
    </w:p>
    <w:p w:rsidR="00A64DED" w:rsidRPr="00A64DED" w:rsidRDefault="00A64DED" w:rsidP="00A64D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ED" w:rsidRPr="00A64DED" w:rsidRDefault="00F54CEE" w:rsidP="00A64D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4DED" w:rsidRPr="00A64DE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капитального ремонта по муниципальной программе:</w:t>
      </w:r>
    </w:p>
    <w:p w:rsidR="00A64DED" w:rsidRPr="00A64DED" w:rsidRDefault="00A64DED" w:rsidP="00A64DE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4DED">
        <w:rPr>
          <w:rFonts w:ascii="Times New Roman" w:eastAsia="Times New Roman" w:hAnsi="Times New Roman" w:cs="Times New Roman"/>
          <w:sz w:val="28"/>
          <w:szCs w:val="28"/>
          <w:lang w:eastAsia="ru-RU"/>
        </w:rPr>
        <w:t>Б.Качкинский</w:t>
      </w:r>
      <w:proofErr w:type="spellEnd"/>
      <w:r w:rsidRPr="00A6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– 2017 год</w:t>
      </w:r>
    </w:p>
    <w:p w:rsidR="00A64DED" w:rsidRPr="00A64DED" w:rsidRDefault="00A64DED" w:rsidP="00A64DE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4DE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Армалинский</w:t>
      </w:r>
      <w:proofErr w:type="spellEnd"/>
      <w:r w:rsidRPr="00A6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 – 2018 год</w:t>
      </w:r>
    </w:p>
    <w:p w:rsidR="00A64DED" w:rsidRPr="00C625C5" w:rsidRDefault="00A64DED" w:rsidP="00C625C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4D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Бехтеревский</w:t>
      </w:r>
      <w:proofErr w:type="spellEnd"/>
      <w:r w:rsidRPr="00A6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– 2019 год</w:t>
      </w:r>
    </w:p>
    <w:p w:rsidR="00A64DED" w:rsidRPr="00A64DED" w:rsidRDefault="00A64DED" w:rsidP="00A64D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ED" w:rsidRPr="00A64DED" w:rsidRDefault="00F54CEE" w:rsidP="00A6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6</w:t>
      </w:r>
      <w:r w:rsidR="00A64DED" w:rsidRPr="00A64DED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.</w:t>
      </w:r>
      <w:r w:rsidR="00A6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DED" w:rsidRPr="00A64DE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посетителей мероприятий муниципальных учреждений культуры.</w:t>
      </w:r>
    </w:p>
    <w:p w:rsidR="00A64DED" w:rsidRPr="00F54CEE" w:rsidRDefault="00A64DED" w:rsidP="00F54CE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C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охвата населения, участвующего в работе клубных формирований (любительских объединений и творческих коллективов) на базе муниципальных учреждений культуры.</w:t>
      </w:r>
    </w:p>
    <w:p w:rsidR="00A64DED" w:rsidRPr="00C625C5" w:rsidRDefault="00A64DED" w:rsidP="00F54CE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E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информационных систем учета и ведения каталогов в электронном виде в муниципальных библиотеках.</w:t>
      </w:r>
    </w:p>
    <w:p w:rsidR="00A64DED" w:rsidRPr="00302C73" w:rsidRDefault="00A64DED" w:rsidP="00F54CE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доли учащихся – победителей и призеров конкурсов, фестивалей, выставок различного статуса. </w:t>
      </w:r>
    </w:p>
    <w:p w:rsidR="00302C73" w:rsidRPr="00302C73" w:rsidRDefault="00302C73" w:rsidP="00F54CE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C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независимой оценки качества оказания услуг учреждениями культуры</w:t>
      </w:r>
    </w:p>
    <w:p w:rsidR="006B118E" w:rsidRPr="000A24C6" w:rsidRDefault="006B118E" w:rsidP="006B11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благоприятной культурной среды, создание которой и есть миссия учреждений культуры, влияет в итоге не только на общую социальную атмосферу, но и на экономическое развитие Елабужского муниципального района.</w:t>
      </w:r>
    </w:p>
    <w:p w:rsidR="006B118E" w:rsidRPr="00F90DCB" w:rsidRDefault="006B118E" w:rsidP="006B1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A0E" w:rsidRDefault="004726C2"/>
    <w:sectPr w:rsidR="00624A0E" w:rsidSect="006B118E">
      <w:pgSz w:w="11906" w:h="16838"/>
      <w:pgMar w:top="720" w:right="7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0FF5"/>
    <w:multiLevelType w:val="hybridMultilevel"/>
    <w:tmpl w:val="B4EE8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EA3211"/>
    <w:multiLevelType w:val="hybridMultilevel"/>
    <w:tmpl w:val="A54A9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A2F94"/>
    <w:multiLevelType w:val="hybridMultilevel"/>
    <w:tmpl w:val="08D66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9737E"/>
    <w:multiLevelType w:val="hybridMultilevel"/>
    <w:tmpl w:val="81D08938"/>
    <w:lvl w:ilvl="0" w:tplc="C2B636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1A59DD"/>
    <w:multiLevelType w:val="hybridMultilevel"/>
    <w:tmpl w:val="532E7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3262B"/>
    <w:multiLevelType w:val="hybridMultilevel"/>
    <w:tmpl w:val="1460F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B7FD6"/>
    <w:multiLevelType w:val="hybridMultilevel"/>
    <w:tmpl w:val="1BBEA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10E80"/>
    <w:multiLevelType w:val="hybridMultilevel"/>
    <w:tmpl w:val="CCFA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D607A"/>
    <w:multiLevelType w:val="singleLevel"/>
    <w:tmpl w:val="E948062A"/>
    <w:lvl w:ilvl="0">
      <w:start w:val="1"/>
      <w:numFmt w:val="decimal"/>
      <w:lvlText w:val="%1."/>
      <w:legacy w:legacy="1" w:legacySpace="0" w:legacyIndent="339"/>
      <w:lvlJc w:val="left"/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</w:abstractNum>
  <w:abstractNum w:abstractNumId="9">
    <w:nsid w:val="50CF6D0E"/>
    <w:multiLevelType w:val="hybridMultilevel"/>
    <w:tmpl w:val="EE56E5EC"/>
    <w:lvl w:ilvl="0" w:tplc="1A8E265A">
      <w:start w:val="6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B2418"/>
    <w:multiLevelType w:val="hybridMultilevel"/>
    <w:tmpl w:val="A910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1A6"/>
    <w:rsid w:val="0000491E"/>
    <w:rsid w:val="00015857"/>
    <w:rsid w:val="000505AA"/>
    <w:rsid w:val="00061AC4"/>
    <w:rsid w:val="00062848"/>
    <w:rsid w:val="00072E2D"/>
    <w:rsid w:val="000774EB"/>
    <w:rsid w:val="0009110D"/>
    <w:rsid w:val="00096773"/>
    <w:rsid w:val="000A45BD"/>
    <w:rsid w:val="000A663D"/>
    <w:rsid w:val="000C378F"/>
    <w:rsid w:val="000E151F"/>
    <w:rsid w:val="000F4FA5"/>
    <w:rsid w:val="000F5C0A"/>
    <w:rsid w:val="00100611"/>
    <w:rsid w:val="00105331"/>
    <w:rsid w:val="00105A0B"/>
    <w:rsid w:val="00133523"/>
    <w:rsid w:val="0014282A"/>
    <w:rsid w:val="001530B8"/>
    <w:rsid w:val="00167DBF"/>
    <w:rsid w:val="0017401B"/>
    <w:rsid w:val="00181D4C"/>
    <w:rsid w:val="001862FE"/>
    <w:rsid w:val="0019352C"/>
    <w:rsid w:val="001A2274"/>
    <w:rsid w:val="001B2405"/>
    <w:rsid w:val="001C0A05"/>
    <w:rsid w:val="001D55D5"/>
    <w:rsid w:val="001E387A"/>
    <w:rsid w:val="002177D9"/>
    <w:rsid w:val="002205F1"/>
    <w:rsid w:val="002457C5"/>
    <w:rsid w:val="00261EEA"/>
    <w:rsid w:val="00275162"/>
    <w:rsid w:val="00285129"/>
    <w:rsid w:val="002977D4"/>
    <w:rsid w:val="002A0AD6"/>
    <w:rsid w:val="002A7E30"/>
    <w:rsid w:val="002B62FD"/>
    <w:rsid w:val="002C1BFB"/>
    <w:rsid w:val="002C5A86"/>
    <w:rsid w:val="002C7E0A"/>
    <w:rsid w:val="002D2AE3"/>
    <w:rsid w:val="002D3F8F"/>
    <w:rsid w:val="002E0122"/>
    <w:rsid w:val="00302C73"/>
    <w:rsid w:val="003113AC"/>
    <w:rsid w:val="003260C1"/>
    <w:rsid w:val="003402C8"/>
    <w:rsid w:val="00367233"/>
    <w:rsid w:val="003865D3"/>
    <w:rsid w:val="003B075D"/>
    <w:rsid w:val="003C220D"/>
    <w:rsid w:val="003C2452"/>
    <w:rsid w:val="003D0244"/>
    <w:rsid w:val="003D53C6"/>
    <w:rsid w:val="003F5348"/>
    <w:rsid w:val="003F665D"/>
    <w:rsid w:val="004013DC"/>
    <w:rsid w:val="004102CB"/>
    <w:rsid w:val="00423953"/>
    <w:rsid w:val="00433A59"/>
    <w:rsid w:val="00436C74"/>
    <w:rsid w:val="0046095F"/>
    <w:rsid w:val="004671D4"/>
    <w:rsid w:val="004726C2"/>
    <w:rsid w:val="0047526B"/>
    <w:rsid w:val="00490BDD"/>
    <w:rsid w:val="00492224"/>
    <w:rsid w:val="00497254"/>
    <w:rsid w:val="004A75E3"/>
    <w:rsid w:val="004C2680"/>
    <w:rsid w:val="004D7B05"/>
    <w:rsid w:val="004E3D25"/>
    <w:rsid w:val="004F3118"/>
    <w:rsid w:val="004F631A"/>
    <w:rsid w:val="005158A0"/>
    <w:rsid w:val="00521088"/>
    <w:rsid w:val="00527576"/>
    <w:rsid w:val="005544AD"/>
    <w:rsid w:val="00555193"/>
    <w:rsid w:val="00555917"/>
    <w:rsid w:val="00555CFE"/>
    <w:rsid w:val="005720DA"/>
    <w:rsid w:val="00574540"/>
    <w:rsid w:val="005916BD"/>
    <w:rsid w:val="00592F17"/>
    <w:rsid w:val="005C68B4"/>
    <w:rsid w:val="005C6B6D"/>
    <w:rsid w:val="005D255E"/>
    <w:rsid w:val="005E3ACD"/>
    <w:rsid w:val="005E402F"/>
    <w:rsid w:val="005E4860"/>
    <w:rsid w:val="00601297"/>
    <w:rsid w:val="00621D64"/>
    <w:rsid w:val="00627B1D"/>
    <w:rsid w:val="00643EC3"/>
    <w:rsid w:val="006564EF"/>
    <w:rsid w:val="00660A45"/>
    <w:rsid w:val="0067754A"/>
    <w:rsid w:val="006970D8"/>
    <w:rsid w:val="006B118E"/>
    <w:rsid w:val="006B3E26"/>
    <w:rsid w:val="006B4F6A"/>
    <w:rsid w:val="006C4AAB"/>
    <w:rsid w:val="006C7755"/>
    <w:rsid w:val="006D079E"/>
    <w:rsid w:val="006D7D27"/>
    <w:rsid w:val="006F4C5E"/>
    <w:rsid w:val="00710BFA"/>
    <w:rsid w:val="0071737F"/>
    <w:rsid w:val="00732BA1"/>
    <w:rsid w:val="00742282"/>
    <w:rsid w:val="00744D09"/>
    <w:rsid w:val="00746AF4"/>
    <w:rsid w:val="007526C6"/>
    <w:rsid w:val="0076769A"/>
    <w:rsid w:val="00772BF4"/>
    <w:rsid w:val="007731A5"/>
    <w:rsid w:val="00793211"/>
    <w:rsid w:val="007C329B"/>
    <w:rsid w:val="007C55A8"/>
    <w:rsid w:val="007D619C"/>
    <w:rsid w:val="007F47E1"/>
    <w:rsid w:val="007F5977"/>
    <w:rsid w:val="00800246"/>
    <w:rsid w:val="00803B2B"/>
    <w:rsid w:val="0082144F"/>
    <w:rsid w:val="008317B8"/>
    <w:rsid w:val="00840306"/>
    <w:rsid w:val="00845CDE"/>
    <w:rsid w:val="008467A5"/>
    <w:rsid w:val="00847CA7"/>
    <w:rsid w:val="00855E82"/>
    <w:rsid w:val="00864214"/>
    <w:rsid w:val="00865888"/>
    <w:rsid w:val="00897A46"/>
    <w:rsid w:val="008A5212"/>
    <w:rsid w:val="008A671E"/>
    <w:rsid w:val="008A6CCE"/>
    <w:rsid w:val="008B6079"/>
    <w:rsid w:val="008B6256"/>
    <w:rsid w:val="008C205A"/>
    <w:rsid w:val="008E74B2"/>
    <w:rsid w:val="00905E74"/>
    <w:rsid w:val="0091407E"/>
    <w:rsid w:val="009427E9"/>
    <w:rsid w:val="00954786"/>
    <w:rsid w:val="00960E44"/>
    <w:rsid w:val="00962059"/>
    <w:rsid w:val="0098134D"/>
    <w:rsid w:val="00982E9A"/>
    <w:rsid w:val="00985053"/>
    <w:rsid w:val="00987295"/>
    <w:rsid w:val="009A6FDB"/>
    <w:rsid w:val="009A7775"/>
    <w:rsid w:val="009B505E"/>
    <w:rsid w:val="009D085F"/>
    <w:rsid w:val="009D6A93"/>
    <w:rsid w:val="009E5A23"/>
    <w:rsid w:val="00A03B7C"/>
    <w:rsid w:val="00A04D5F"/>
    <w:rsid w:val="00A20F43"/>
    <w:rsid w:val="00A322DF"/>
    <w:rsid w:val="00A50DAA"/>
    <w:rsid w:val="00A5211D"/>
    <w:rsid w:val="00A5555C"/>
    <w:rsid w:val="00A60DB7"/>
    <w:rsid w:val="00A64DED"/>
    <w:rsid w:val="00AA0310"/>
    <w:rsid w:val="00AA30AE"/>
    <w:rsid w:val="00AB61A6"/>
    <w:rsid w:val="00AC06F8"/>
    <w:rsid w:val="00AD5F90"/>
    <w:rsid w:val="00AE1DD5"/>
    <w:rsid w:val="00AE7F2F"/>
    <w:rsid w:val="00AF032E"/>
    <w:rsid w:val="00AF1118"/>
    <w:rsid w:val="00B0769B"/>
    <w:rsid w:val="00B1244D"/>
    <w:rsid w:val="00B14BA8"/>
    <w:rsid w:val="00B416C9"/>
    <w:rsid w:val="00B4533C"/>
    <w:rsid w:val="00B46000"/>
    <w:rsid w:val="00B4628D"/>
    <w:rsid w:val="00B531C1"/>
    <w:rsid w:val="00B61C4B"/>
    <w:rsid w:val="00B8134E"/>
    <w:rsid w:val="00B835D3"/>
    <w:rsid w:val="00B8412B"/>
    <w:rsid w:val="00BA085A"/>
    <w:rsid w:val="00BA3A6C"/>
    <w:rsid w:val="00BC72C2"/>
    <w:rsid w:val="00BE3121"/>
    <w:rsid w:val="00BE3742"/>
    <w:rsid w:val="00BF2A49"/>
    <w:rsid w:val="00BF65B6"/>
    <w:rsid w:val="00C005EA"/>
    <w:rsid w:val="00C00DA7"/>
    <w:rsid w:val="00C107BE"/>
    <w:rsid w:val="00C17C6A"/>
    <w:rsid w:val="00C36F5D"/>
    <w:rsid w:val="00C6007F"/>
    <w:rsid w:val="00C625C5"/>
    <w:rsid w:val="00C6265A"/>
    <w:rsid w:val="00C77F04"/>
    <w:rsid w:val="00C957B7"/>
    <w:rsid w:val="00C96AA2"/>
    <w:rsid w:val="00CA2F22"/>
    <w:rsid w:val="00CB6741"/>
    <w:rsid w:val="00CC196B"/>
    <w:rsid w:val="00CE1597"/>
    <w:rsid w:val="00CF4904"/>
    <w:rsid w:val="00CF7E5E"/>
    <w:rsid w:val="00D0156D"/>
    <w:rsid w:val="00D023D0"/>
    <w:rsid w:val="00D41D35"/>
    <w:rsid w:val="00D4271B"/>
    <w:rsid w:val="00D45CF3"/>
    <w:rsid w:val="00D45DBF"/>
    <w:rsid w:val="00D46955"/>
    <w:rsid w:val="00D52C29"/>
    <w:rsid w:val="00D7411D"/>
    <w:rsid w:val="00D81B6E"/>
    <w:rsid w:val="00D82289"/>
    <w:rsid w:val="00D85845"/>
    <w:rsid w:val="00DB1529"/>
    <w:rsid w:val="00DB2A5D"/>
    <w:rsid w:val="00DC2917"/>
    <w:rsid w:val="00DC50F8"/>
    <w:rsid w:val="00DD3554"/>
    <w:rsid w:val="00DD50D4"/>
    <w:rsid w:val="00E14631"/>
    <w:rsid w:val="00E275EC"/>
    <w:rsid w:val="00E31420"/>
    <w:rsid w:val="00E42A11"/>
    <w:rsid w:val="00E45424"/>
    <w:rsid w:val="00E56498"/>
    <w:rsid w:val="00E83070"/>
    <w:rsid w:val="00EA086D"/>
    <w:rsid w:val="00EB59AD"/>
    <w:rsid w:val="00EF48B4"/>
    <w:rsid w:val="00EF73C5"/>
    <w:rsid w:val="00F24B7D"/>
    <w:rsid w:val="00F266E5"/>
    <w:rsid w:val="00F34F9B"/>
    <w:rsid w:val="00F54988"/>
    <w:rsid w:val="00F54CEE"/>
    <w:rsid w:val="00F7214B"/>
    <w:rsid w:val="00F747C7"/>
    <w:rsid w:val="00FA6114"/>
    <w:rsid w:val="00FB1620"/>
    <w:rsid w:val="00FB4F85"/>
    <w:rsid w:val="00FC369D"/>
    <w:rsid w:val="00FD3168"/>
    <w:rsid w:val="00FD7474"/>
    <w:rsid w:val="00FE2D22"/>
    <w:rsid w:val="00FE4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1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18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4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2BE6A-2931-450C-95F5-615516DA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4353</Words>
  <Characters>24813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Сагутдинова</dc:creator>
  <cp:keywords/>
  <dc:description/>
  <cp:lastModifiedBy>Юля</cp:lastModifiedBy>
  <cp:revision>280</cp:revision>
  <cp:lastPrinted>2016-11-24T05:29:00Z</cp:lastPrinted>
  <dcterms:created xsi:type="dcterms:W3CDTF">2015-10-20T08:06:00Z</dcterms:created>
  <dcterms:modified xsi:type="dcterms:W3CDTF">2016-11-29T13:26:00Z</dcterms:modified>
</cp:coreProperties>
</file>